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C7" w:rsidRPr="00544C11" w:rsidRDefault="009A1C00" w:rsidP="00DA09C7">
      <w:pPr>
        <w:jc w:val="center"/>
        <w:rPr>
          <w:rFonts w:asciiTheme="majorBidi" w:eastAsia="Times New Roman" w:hAnsiTheme="majorBidi" w:cstheme="majorBidi"/>
          <w:b/>
          <w:bCs/>
          <w:sz w:val="28"/>
          <w:szCs w:val="28"/>
        </w:rPr>
      </w:pPr>
      <w:r>
        <w:rPr>
          <w:rFonts w:asciiTheme="majorBidi" w:eastAsiaTheme="minorHAnsi" w:hAnsiTheme="majorBidi" w:cstheme="majorBidi"/>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8001000</wp:posOffset>
                </wp:positionH>
                <wp:positionV relativeFrom="paragraph">
                  <wp:posOffset>55245</wp:posOffset>
                </wp:positionV>
                <wp:extent cx="40005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84E" w:rsidRDefault="00CF084E" w:rsidP="00DA09C7">
                            <w:pPr>
                              <w:jc w:val="center"/>
                              <w:rPr>
                                <w:rFonts w:ascii="Arial" w:hAnsi="Arial" w:cs="Arial"/>
                                <w:i/>
                                <w:sz w:val="32"/>
                                <w:szCs w:val="32"/>
                              </w:rPr>
                            </w:pPr>
                            <w:r>
                              <w:rPr>
                                <w:rFonts w:ascii="Arial" w:hAnsi="Arial" w:cs="Arial"/>
                                <w:i/>
                                <w:sz w:val="32"/>
                                <w:szCs w:val="32"/>
                              </w:rPr>
                              <w:t>management education with public spirit</w:t>
                            </w:r>
                          </w:p>
                          <w:p w:rsidR="00CF084E" w:rsidRDefault="00CF084E" w:rsidP="00DA09C7">
                            <w:pPr>
                              <w:jc w:val="center"/>
                            </w:pPr>
                            <w:r>
                              <w:rPr>
                                <w:rFonts w:ascii="Arial" w:hAnsi="Arial" w:cs="Arial"/>
                                <w:i/>
                                <w:sz w:val="32"/>
                                <w:szCs w:val="32"/>
                              </w:rPr>
                              <w:t>and market dynamism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0pt;margin-top:4.3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" stroked="f">
                <v:textbox>
                  <w:txbxContent>
                    <w:p w:rsidR="00CF084E" w:rsidRDefault="00CF084E" w:rsidP="00DA09C7">
                      <w:pPr>
                        <w:jc w:val="center"/>
                        <w:rPr>
                          <w:rFonts w:ascii="Arial" w:hAnsi="Arial" w:cs="Arial"/>
                          <w:i/>
                          <w:sz w:val="32"/>
                          <w:szCs w:val="32"/>
                        </w:rPr>
                      </w:pPr>
                      <w:r>
                        <w:rPr>
                          <w:rFonts w:ascii="Arial" w:hAnsi="Arial" w:cs="Arial"/>
                          <w:i/>
                          <w:sz w:val="32"/>
                          <w:szCs w:val="32"/>
                        </w:rPr>
                        <w:t>management education with public spirit</w:t>
                      </w:r>
                    </w:p>
                    <w:p w:rsidR="00CF084E" w:rsidRDefault="00CF084E" w:rsidP="00DA09C7">
                      <w:pPr>
                        <w:jc w:val="center"/>
                      </w:pPr>
                      <w:r>
                        <w:rPr>
                          <w:rFonts w:ascii="Arial" w:hAnsi="Arial" w:cs="Arial"/>
                          <w:i/>
                          <w:sz w:val="32"/>
                          <w:szCs w:val="32"/>
                        </w:rPr>
                        <w:t>and market dynamism</w:t>
                      </w:r>
                    </w:p>
                  </w:txbxContent>
                </v:textbox>
              </v:shape>
            </w:pict>
          </mc:Fallback>
        </mc:AlternateContent>
      </w:r>
      <w:r w:rsidR="00DA09C7" w:rsidRPr="00544C11">
        <w:rPr>
          <w:rFonts w:asciiTheme="majorBidi" w:hAnsiTheme="majorBidi" w:cstheme="majorBidi"/>
          <w:b/>
          <w:bCs/>
          <w:sz w:val="34"/>
          <w:szCs w:val="66"/>
        </w:rPr>
        <w:t>INSTITUTE OF MANAGEMENT SCIENCES | PESHAWAR</w:t>
      </w:r>
    </w:p>
    <w:p w:rsidR="00DA09C7" w:rsidRPr="005226E4" w:rsidRDefault="00DA09C7" w:rsidP="00DA09C7">
      <w:pPr>
        <w:spacing w:after="0" w:line="240" w:lineRule="auto"/>
        <w:rPr>
          <w:rFonts w:asciiTheme="majorBidi" w:eastAsia="Times New Roman" w:hAnsiTheme="majorBidi" w:cstheme="majorBidi"/>
          <w:sz w:val="24"/>
          <w:szCs w:val="24"/>
        </w:rPr>
      </w:pPr>
    </w:p>
    <w:p w:rsidR="00C90CA8" w:rsidRPr="00E27ED2" w:rsidRDefault="00E27ED2" w:rsidP="00C90CA8">
      <w:pPr>
        <w:spacing w:line="240" w:lineRule="auto"/>
        <w:jc w:val="center"/>
        <w:rPr>
          <w:rFonts w:ascii="Times New Roman" w:hAnsi="Times New Roman" w:cs="Times New Roman"/>
          <w:b/>
          <w:sz w:val="30"/>
          <w:szCs w:val="24"/>
        </w:rPr>
      </w:pPr>
      <w:r w:rsidRPr="00E27ED2">
        <w:rPr>
          <w:rFonts w:ascii="Times New Roman" w:hAnsi="Times New Roman" w:cs="Times New Roman"/>
          <w:b/>
          <w:sz w:val="30"/>
          <w:szCs w:val="24"/>
        </w:rPr>
        <w:t xml:space="preserve">Tender Notice </w:t>
      </w:r>
      <w:r>
        <w:rPr>
          <w:rFonts w:ascii="Times New Roman" w:hAnsi="Times New Roman" w:cs="Times New Roman"/>
          <w:b/>
          <w:sz w:val="30"/>
          <w:szCs w:val="24"/>
        </w:rPr>
        <w:t>f</w:t>
      </w:r>
      <w:r w:rsidR="00C90CA8" w:rsidRPr="00E27ED2">
        <w:rPr>
          <w:rFonts w:ascii="Times New Roman" w:hAnsi="Times New Roman" w:cs="Times New Roman"/>
          <w:b/>
          <w:sz w:val="30"/>
          <w:szCs w:val="24"/>
        </w:rPr>
        <w:t xml:space="preserve">or the </w:t>
      </w:r>
      <w:r w:rsidR="00E56D38">
        <w:rPr>
          <w:rFonts w:ascii="Times New Roman" w:hAnsi="Times New Roman" w:cs="Times New Roman"/>
          <w:b/>
          <w:sz w:val="30"/>
          <w:szCs w:val="24"/>
        </w:rPr>
        <w:t>P</w:t>
      </w:r>
      <w:r w:rsidRPr="00E27ED2">
        <w:rPr>
          <w:rFonts w:ascii="Times New Roman" w:hAnsi="Times New Roman" w:cs="Times New Roman"/>
          <w:b/>
          <w:sz w:val="30"/>
          <w:szCs w:val="24"/>
        </w:rPr>
        <w:t xml:space="preserve">rocurement of </w:t>
      </w:r>
      <w:r w:rsidR="005B75C5">
        <w:rPr>
          <w:rFonts w:ascii="Times New Roman" w:hAnsi="Times New Roman" w:cs="Times New Roman"/>
          <w:b/>
          <w:sz w:val="30"/>
          <w:szCs w:val="24"/>
        </w:rPr>
        <w:t>Stationery Items</w:t>
      </w:r>
    </w:p>
    <w:p w:rsidR="00C90CA8" w:rsidRPr="00E27ED2" w:rsidRDefault="00C90CA8" w:rsidP="00C90CA8">
      <w:pPr>
        <w:spacing w:after="0"/>
        <w:jc w:val="both"/>
        <w:rPr>
          <w:rFonts w:ascii="Times New Roman" w:hAnsi="Times New Roman" w:cs="Times New Roman"/>
          <w:sz w:val="24"/>
          <w:szCs w:val="24"/>
        </w:rPr>
      </w:pPr>
      <w:r w:rsidRPr="00E27ED2">
        <w:rPr>
          <w:rFonts w:ascii="Times New Roman" w:hAnsi="Times New Roman" w:cs="Times New Roman"/>
          <w:sz w:val="24"/>
          <w:szCs w:val="24"/>
        </w:rPr>
        <w:t xml:space="preserve">Institute of Management Sciences (IMSciences) is an autonomous body established under the auspices of the Government of Khyber Pakhtunkhwa.  It is a leading educational institute of the country and has been ranked as one of the best schools of Pakistan. </w:t>
      </w:r>
    </w:p>
    <w:p w:rsidR="004A358E" w:rsidRDefault="004A358E" w:rsidP="0099732D">
      <w:pPr>
        <w:spacing w:after="0"/>
        <w:jc w:val="both"/>
        <w:rPr>
          <w:rFonts w:ascii="Times New Roman" w:hAnsi="Times New Roman" w:cs="Times New Roman"/>
          <w:sz w:val="24"/>
          <w:szCs w:val="24"/>
        </w:rPr>
      </w:pPr>
    </w:p>
    <w:p w:rsidR="00C90CA8" w:rsidRPr="00E27ED2" w:rsidRDefault="00C90CA8" w:rsidP="0099732D">
      <w:pPr>
        <w:spacing w:after="0"/>
        <w:jc w:val="both"/>
        <w:rPr>
          <w:rFonts w:ascii="Times New Roman" w:hAnsi="Times New Roman" w:cs="Times New Roman"/>
          <w:sz w:val="24"/>
          <w:szCs w:val="24"/>
        </w:rPr>
      </w:pPr>
      <w:r w:rsidRPr="00E27ED2">
        <w:rPr>
          <w:rFonts w:ascii="Times New Roman" w:hAnsi="Times New Roman" w:cs="Times New Roman"/>
          <w:sz w:val="24"/>
          <w:szCs w:val="24"/>
        </w:rPr>
        <w:t xml:space="preserve">The Institute invites proposals from parties/contractors/firms for the “Procurement of </w:t>
      </w:r>
      <w:r w:rsidR="005B75C5">
        <w:rPr>
          <w:rFonts w:ascii="Times New Roman" w:hAnsi="Times New Roman" w:cs="Times New Roman"/>
          <w:sz w:val="24"/>
          <w:szCs w:val="24"/>
        </w:rPr>
        <w:t>Stationery Items</w:t>
      </w:r>
      <w:r w:rsidRPr="00E27ED2">
        <w:rPr>
          <w:rFonts w:ascii="Times New Roman" w:hAnsi="Times New Roman" w:cs="Times New Roman"/>
          <w:sz w:val="24"/>
          <w:szCs w:val="24"/>
        </w:rPr>
        <w:t xml:space="preserve">”. Sealed bids are invited from well-established/reputed firms registered with Khyber Pakhtunkhwa Revenue Authority and the relevant tax authorized of the Government of Pakistan for the subject procurement. Tender documents containing bidding procedures, terms &amp; conditions, scope of work and items specifications can be obtained from the undersigned or downloaded from the Institute’s website. </w:t>
      </w:r>
    </w:p>
    <w:p w:rsidR="004A358E" w:rsidRDefault="004A358E" w:rsidP="0099732D">
      <w:pPr>
        <w:spacing w:after="0"/>
        <w:jc w:val="both"/>
        <w:rPr>
          <w:rFonts w:ascii="Times New Roman" w:hAnsi="Times New Roman" w:cs="Times New Roman"/>
          <w:sz w:val="24"/>
          <w:szCs w:val="24"/>
        </w:rPr>
      </w:pPr>
    </w:p>
    <w:p w:rsidR="00C90CA8" w:rsidRPr="00E27ED2" w:rsidRDefault="00C90CA8" w:rsidP="0099732D">
      <w:pPr>
        <w:spacing w:after="0"/>
        <w:jc w:val="both"/>
        <w:rPr>
          <w:rFonts w:ascii="Times New Roman" w:hAnsi="Times New Roman" w:cs="Times New Roman"/>
          <w:sz w:val="24"/>
          <w:szCs w:val="24"/>
        </w:rPr>
      </w:pPr>
      <w:r w:rsidRPr="00E27ED2">
        <w:rPr>
          <w:rFonts w:ascii="Times New Roman" w:hAnsi="Times New Roman" w:cs="Times New Roman"/>
          <w:sz w:val="24"/>
          <w:szCs w:val="24"/>
        </w:rPr>
        <w:t xml:space="preserve">Sealed bids along with the earnest money of 2% of the total value of the bid amount in the form of bank draft/call deposit in favor of “Institute of Management Sciences, Peshawar” should be submitted latest by </w:t>
      </w:r>
      <w:r w:rsidR="007C0E5A">
        <w:rPr>
          <w:rFonts w:ascii="Times New Roman" w:hAnsi="Times New Roman" w:cs="Times New Roman"/>
          <w:sz w:val="24"/>
          <w:szCs w:val="24"/>
        </w:rPr>
        <w:t>19</w:t>
      </w:r>
      <w:r w:rsidR="002E6C15" w:rsidRPr="002E6C15">
        <w:rPr>
          <w:rFonts w:ascii="Times New Roman" w:hAnsi="Times New Roman" w:cs="Times New Roman"/>
          <w:sz w:val="24"/>
          <w:szCs w:val="24"/>
          <w:vertAlign w:val="superscript"/>
        </w:rPr>
        <w:t>th</w:t>
      </w:r>
      <w:r w:rsidR="005C2594">
        <w:rPr>
          <w:rFonts w:ascii="Times New Roman" w:hAnsi="Times New Roman" w:cs="Times New Roman"/>
          <w:sz w:val="24"/>
          <w:szCs w:val="24"/>
          <w:vertAlign w:val="superscript"/>
        </w:rPr>
        <w:t xml:space="preserve"> </w:t>
      </w:r>
      <w:r w:rsidR="007C0E5A">
        <w:rPr>
          <w:rFonts w:ascii="Times New Roman" w:hAnsi="Times New Roman" w:cs="Times New Roman"/>
          <w:sz w:val="24"/>
          <w:szCs w:val="24"/>
        </w:rPr>
        <w:t>February</w:t>
      </w:r>
      <w:r w:rsidRPr="00E27ED2">
        <w:rPr>
          <w:rFonts w:ascii="Times New Roman" w:hAnsi="Times New Roman" w:cs="Times New Roman"/>
          <w:sz w:val="24"/>
          <w:szCs w:val="24"/>
        </w:rPr>
        <w:t>, 201</w:t>
      </w:r>
      <w:r w:rsidR="00A17F95">
        <w:rPr>
          <w:rFonts w:ascii="Times New Roman" w:hAnsi="Times New Roman" w:cs="Times New Roman"/>
          <w:sz w:val="24"/>
          <w:szCs w:val="24"/>
        </w:rPr>
        <w:t>9</w:t>
      </w:r>
      <w:r w:rsidRPr="00E27ED2">
        <w:rPr>
          <w:rFonts w:ascii="Times New Roman" w:hAnsi="Times New Roman" w:cs="Times New Roman"/>
          <w:sz w:val="24"/>
          <w:szCs w:val="24"/>
        </w:rPr>
        <w:t xml:space="preserve"> at </w:t>
      </w:r>
      <w:r w:rsidR="00A17F95">
        <w:rPr>
          <w:rFonts w:ascii="Times New Roman" w:hAnsi="Times New Roman" w:cs="Times New Roman"/>
          <w:sz w:val="24"/>
          <w:szCs w:val="24"/>
        </w:rPr>
        <w:t>1</w:t>
      </w:r>
      <w:r w:rsidR="00CA24AA">
        <w:rPr>
          <w:rFonts w:ascii="Times New Roman" w:hAnsi="Times New Roman" w:cs="Times New Roman"/>
          <w:sz w:val="24"/>
          <w:szCs w:val="24"/>
        </w:rPr>
        <w:t>0</w:t>
      </w:r>
      <w:r w:rsidR="0039652B">
        <w:rPr>
          <w:rFonts w:ascii="Times New Roman" w:hAnsi="Times New Roman" w:cs="Times New Roman"/>
          <w:sz w:val="24"/>
          <w:szCs w:val="24"/>
        </w:rPr>
        <w:t>:</w:t>
      </w:r>
      <w:r w:rsidR="00CA24AA">
        <w:rPr>
          <w:rFonts w:ascii="Times New Roman" w:hAnsi="Times New Roman" w:cs="Times New Roman"/>
          <w:sz w:val="24"/>
          <w:szCs w:val="24"/>
        </w:rPr>
        <w:t>3</w:t>
      </w:r>
      <w:r w:rsidRPr="00E27ED2">
        <w:rPr>
          <w:rFonts w:ascii="Times New Roman" w:hAnsi="Times New Roman" w:cs="Times New Roman"/>
          <w:sz w:val="24"/>
          <w:szCs w:val="24"/>
        </w:rPr>
        <w:t xml:space="preserve">0 </w:t>
      </w:r>
      <w:r w:rsidR="00A17F95">
        <w:rPr>
          <w:rFonts w:ascii="Times New Roman" w:hAnsi="Times New Roman" w:cs="Times New Roman"/>
          <w:sz w:val="24"/>
          <w:szCs w:val="24"/>
        </w:rPr>
        <w:t>a</w:t>
      </w:r>
      <w:r w:rsidR="002E6C15">
        <w:rPr>
          <w:rFonts w:ascii="Times New Roman" w:hAnsi="Times New Roman" w:cs="Times New Roman"/>
          <w:sz w:val="24"/>
          <w:szCs w:val="24"/>
        </w:rPr>
        <w:t>.m.</w:t>
      </w:r>
      <w:r w:rsidRPr="00E27ED2">
        <w:rPr>
          <w:rFonts w:ascii="Times New Roman" w:hAnsi="Times New Roman" w:cs="Times New Roman"/>
          <w:sz w:val="24"/>
          <w:szCs w:val="24"/>
        </w:rPr>
        <w:t xml:space="preserve"> Bid security shall be submitted from the account of the firm/bidder/contractor who submits the bid.</w:t>
      </w:r>
    </w:p>
    <w:p w:rsidR="004A358E" w:rsidRDefault="004A358E" w:rsidP="00C90CA8">
      <w:pPr>
        <w:spacing w:after="0"/>
        <w:jc w:val="both"/>
        <w:rPr>
          <w:rFonts w:ascii="Times New Roman" w:hAnsi="Times New Roman" w:cs="Times New Roman"/>
          <w:sz w:val="24"/>
          <w:szCs w:val="24"/>
        </w:rPr>
      </w:pPr>
    </w:p>
    <w:p w:rsidR="00C90CA8" w:rsidRPr="00E27ED2" w:rsidRDefault="00C90CA8" w:rsidP="00C90CA8">
      <w:pPr>
        <w:spacing w:after="0"/>
        <w:jc w:val="both"/>
        <w:rPr>
          <w:rFonts w:ascii="Times New Roman" w:hAnsi="Times New Roman" w:cs="Times New Roman"/>
          <w:sz w:val="24"/>
          <w:szCs w:val="24"/>
        </w:rPr>
      </w:pPr>
      <w:r w:rsidRPr="00E27ED2">
        <w:rPr>
          <w:rFonts w:ascii="Times New Roman" w:hAnsi="Times New Roman" w:cs="Times New Roman"/>
          <w:sz w:val="24"/>
          <w:szCs w:val="24"/>
        </w:rPr>
        <w:t xml:space="preserve">Bids will be opened on the same day at </w:t>
      </w:r>
      <w:r w:rsidR="00CA24AA">
        <w:rPr>
          <w:rFonts w:ascii="Times New Roman" w:hAnsi="Times New Roman" w:cs="Times New Roman"/>
          <w:sz w:val="24"/>
          <w:szCs w:val="24"/>
        </w:rPr>
        <w:t>11</w:t>
      </w:r>
      <w:r w:rsidR="002E6C15">
        <w:rPr>
          <w:rFonts w:ascii="Times New Roman" w:hAnsi="Times New Roman" w:cs="Times New Roman"/>
          <w:sz w:val="24"/>
          <w:szCs w:val="24"/>
        </w:rPr>
        <w:t>:</w:t>
      </w:r>
      <w:r w:rsidR="00CA24AA">
        <w:rPr>
          <w:rFonts w:ascii="Times New Roman" w:hAnsi="Times New Roman" w:cs="Times New Roman"/>
          <w:sz w:val="24"/>
          <w:szCs w:val="24"/>
        </w:rPr>
        <w:t>0</w:t>
      </w:r>
      <w:r w:rsidRPr="00E27ED2">
        <w:rPr>
          <w:rFonts w:ascii="Times New Roman" w:hAnsi="Times New Roman" w:cs="Times New Roman"/>
          <w:sz w:val="24"/>
          <w:szCs w:val="24"/>
        </w:rPr>
        <w:t xml:space="preserve">0 </w:t>
      </w:r>
      <w:r w:rsidR="00CA24AA">
        <w:rPr>
          <w:rFonts w:ascii="Times New Roman" w:hAnsi="Times New Roman" w:cs="Times New Roman"/>
          <w:sz w:val="24"/>
          <w:szCs w:val="24"/>
        </w:rPr>
        <w:t>a</w:t>
      </w:r>
      <w:r w:rsidR="002E6C15">
        <w:rPr>
          <w:rFonts w:ascii="Times New Roman" w:hAnsi="Times New Roman" w:cs="Times New Roman"/>
          <w:sz w:val="24"/>
          <w:szCs w:val="24"/>
        </w:rPr>
        <w:t>.m.</w:t>
      </w:r>
      <w:r w:rsidRPr="00E27ED2">
        <w:rPr>
          <w:rFonts w:ascii="Times New Roman" w:hAnsi="Times New Roman" w:cs="Times New Roman"/>
          <w:sz w:val="24"/>
          <w:szCs w:val="24"/>
        </w:rPr>
        <w:t xml:space="preserve"> in the presence of the interested bodies or their authorized representatives, if any, in the conference Room of the Institute of Management Sciences, Peshawar (IMSciences) 1-A, E-5, Phase 7, Hayatabad, Peshawar on the above noted date and time.</w:t>
      </w:r>
    </w:p>
    <w:p w:rsidR="004A358E" w:rsidRDefault="004A358E" w:rsidP="00AC1DF2">
      <w:pPr>
        <w:jc w:val="both"/>
        <w:rPr>
          <w:rFonts w:ascii="Times New Roman" w:hAnsi="Times New Roman" w:cs="Times New Roman"/>
          <w:sz w:val="24"/>
          <w:szCs w:val="24"/>
        </w:rPr>
      </w:pPr>
    </w:p>
    <w:p w:rsidR="00C90CA8" w:rsidRPr="00E27ED2" w:rsidRDefault="00C90CA8" w:rsidP="00AC1DF2">
      <w:pPr>
        <w:jc w:val="both"/>
        <w:rPr>
          <w:rFonts w:ascii="Times New Roman" w:hAnsi="Times New Roman" w:cs="Times New Roman"/>
          <w:sz w:val="24"/>
          <w:szCs w:val="24"/>
        </w:rPr>
      </w:pPr>
      <w:r w:rsidRPr="00E27ED2">
        <w:rPr>
          <w:rFonts w:ascii="Times New Roman" w:hAnsi="Times New Roman" w:cs="Times New Roman"/>
          <w:sz w:val="24"/>
          <w:szCs w:val="24"/>
        </w:rPr>
        <w:t xml:space="preserve">Clarification/information (if any) may be obtained on any working day during office hours. No query will be entertained at the time of the bid opening. </w:t>
      </w:r>
    </w:p>
    <w:p w:rsidR="00DA09C7" w:rsidRPr="005226E4" w:rsidRDefault="00DA09C7" w:rsidP="00FA59A4">
      <w:pPr>
        <w:pBdr>
          <w:bottom w:val="single" w:sz="12" w:space="1" w:color="auto"/>
        </w:pBdr>
        <w:spacing w:after="240" w:line="240" w:lineRule="auto"/>
        <w:jc w:val="both"/>
        <w:rPr>
          <w:rFonts w:asciiTheme="majorBidi" w:eastAsia="Times New Roman" w:hAnsiTheme="majorBidi" w:cstheme="majorBidi"/>
          <w:sz w:val="24"/>
          <w:szCs w:val="24"/>
        </w:rPr>
      </w:pPr>
    </w:p>
    <w:p w:rsidR="00813A6F" w:rsidRDefault="00813A6F" w:rsidP="00DA09C7">
      <w:pPr>
        <w:spacing w:after="0" w:line="240" w:lineRule="auto"/>
        <w:jc w:val="both"/>
        <w:rPr>
          <w:rFonts w:asciiTheme="majorBidi" w:eastAsia="Times New Roman" w:hAnsiTheme="majorBidi" w:cstheme="majorBidi"/>
          <w:b/>
          <w:bCs/>
          <w:color w:val="333333"/>
          <w:sz w:val="24"/>
          <w:szCs w:val="24"/>
          <w:shd w:val="clear" w:color="auto" w:fill="FFFFFF"/>
        </w:rPr>
      </w:pPr>
    </w:p>
    <w:p w:rsidR="00813A6F" w:rsidRDefault="00813A6F" w:rsidP="00DA09C7">
      <w:pPr>
        <w:spacing w:after="0" w:line="240" w:lineRule="auto"/>
        <w:jc w:val="both"/>
        <w:rPr>
          <w:rFonts w:asciiTheme="majorBidi" w:eastAsia="Times New Roman" w:hAnsiTheme="majorBidi" w:cstheme="majorBidi"/>
          <w:b/>
          <w:bCs/>
          <w:color w:val="333333"/>
          <w:sz w:val="24"/>
          <w:szCs w:val="24"/>
          <w:shd w:val="clear" w:color="auto" w:fill="FFFFFF"/>
        </w:rPr>
      </w:pPr>
    </w:p>
    <w:p w:rsidR="00DA09C7" w:rsidRPr="005226E4" w:rsidRDefault="00DA09C7" w:rsidP="00DA09C7">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b/>
          <w:bCs/>
          <w:color w:val="333333"/>
          <w:sz w:val="24"/>
          <w:szCs w:val="24"/>
          <w:shd w:val="clear" w:color="auto" w:fill="FFFFFF"/>
        </w:rPr>
        <w:t>Manager Administration</w:t>
      </w:r>
    </w:p>
    <w:p w:rsidR="00DA09C7" w:rsidRPr="005226E4" w:rsidRDefault="00DA09C7" w:rsidP="00DA09C7">
      <w:pPr>
        <w:spacing w:after="0" w:line="240" w:lineRule="auto"/>
        <w:ind w:right="479"/>
        <w:jc w:val="both"/>
        <w:rPr>
          <w:rFonts w:asciiTheme="majorBidi" w:eastAsia="Times New Roman" w:hAnsiTheme="majorBidi" w:cstheme="majorBidi"/>
          <w:sz w:val="24"/>
          <w:szCs w:val="24"/>
        </w:rPr>
      </w:pPr>
      <w:r w:rsidRPr="005226E4">
        <w:rPr>
          <w:rFonts w:asciiTheme="majorBidi" w:eastAsia="Times New Roman" w:hAnsiTheme="majorBidi" w:cstheme="majorBidi"/>
          <w:color w:val="333333"/>
          <w:sz w:val="24"/>
          <w:szCs w:val="24"/>
          <w:shd w:val="clear" w:color="auto" w:fill="FFFFFF"/>
        </w:rPr>
        <w:t>Institute of Management Sciences, Peshawar</w:t>
      </w:r>
    </w:p>
    <w:p w:rsidR="00DA09C7" w:rsidRPr="005226E4" w:rsidRDefault="00DA09C7" w:rsidP="00DA09C7">
      <w:pPr>
        <w:spacing w:after="0" w:line="240" w:lineRule="auto"/>
        <w:ind w:right="479"/>
        <w:jc w:val="both"/>
        <w:rPr>
          <w:rFonts w:asciiTheme="majorBidi" w:eastAsia="Times New Roman" w:hAnsiTheme="majorBidi" w:cstheme="majorBidi"/>
          <w:sz w:val="24"/>
          <w:szCs w:val="24"/>
        </w:rPr>
      </w:pPr>
      <w:r w:rsidRPr="005226E4">
        <w:rPr>
          <w:rFonts w:asciiTheme="majorBidi" w:eastAsia="Times New Roman" w:hAnsiTheme="majorBidi" w:cstheme="majorBidi"/>
          <w:color w:val="333333"/>
          <w:sz w:val="24"/>
          <w:szCs w:val="24"/>
          <w:shd w:val="clear" w:color="auto" w:fill="FFFFFF"/>
        </w:rPr>
        <w:t xml:space="preserve">Plot No: 1-A, E-5, Phase-7, Hayatabad, </w:t>
      </w:r>
    </w:p>
    <w:p w:rsidR="00DA09C7" w:rsidRPr="005226E4" w:rsidRDefault="00DA09C7" w:rsidP="00DA09C7">
      <w:pPr>
        <w:spacing w:after="0" w:line="240" w:lineRule="auto"/>
        <w:ind w:right="479"/>
        <w:jc w:val="both"/>
        <w:rPr>
          <w:rFonts w:asciiTheme="majorBidi" w:eastAsia="Times New Roman" w:hAnsiTheme="majorBidi" w:cstheme="majorBidi"/>
          <w:sz w:val="24"/>
          <w:szCs w:val="24"/>
        </w:rPr>
      </w:pPr>
      <w:r w:rsidRPr="005226E4">
        <w:rPr>
          <w:rFonts w:asciiTheme="majorBidi" w:eastAsia="Times New Roman" w:hAnsiTheme="majorBidi" w:cstheme="majorBidi"/>
          <w:color w:val="333333"/>
          <w:sz w:val="24"/>
          <w:szCs w:val="24"/>
          <w:shd w:val="clear" w:color="auto" w:fill="FFFFFF"/>
        </w:rPr>
        <w:t>Peshawar.</w:t>
      </w:r>
    </w:p>
    <w:p w:rsidR="00DA09C7" w:rsidRPr="005226E4" w:rsidRDefault="00DA09C7" w:rsidP="00DA09C7">
      <w:pPr>
        <w:spacing w:after="0" w:line="240" w:lineRule="auto"/>
        <w:ind w:right="479"/>
        <w:jc w:val="both"/>
        <w:rPr>
          <w:rFonts w:asciiTheme="majorBidi" w:eastAsia="Times New Roman" w:hAnsiTheme="majorBidi" w:cstheme="majorBidi"/>
          <w:sz w:val="24"/>
          <w:szCs w:val="24"/>
        </w:rPr>
      </w:pPr>
      <w:r w:rsidRPr="005226E4">
        <w:rPr>
          <w:rFonts w:asciiTheme="majorBidi" w:eastAsia="Times New Roman" w:hAnsiTheme="majorBidi" w:cstheme="majorBidi"/>
          <w:color w:val="333333"/>
          <w:sz w:val="24"/>
          <w:szCs w:val="24"/>
          <w:shd w:val="clear" w:color="auto" w:fill="FFFFFF"/>
        </w:rPr>
        <w:t>Tel: 091-5861024-25</w:t>
      </w:r>
    </w:p>
    <w:p w:rsidR="00DA09C7" w:rsidRPr="005226E4" w:rsidRDefault="00DA09C7" w:rsidP="00DA09C7">
      <w:pPr>
        <w:spacing w:after="120" w:line="240" w:lineRule="auto"/>
        <w:ind w:right="479"/>
        <w:jc w:val="both"/>
        <w:rPr>
          <w:rFonts w:asciiTheme="majorBidi" w:eastAsia="Times New Roman" w:hAnsiTheme="majorBidi" w:cstheme="majorBidi"/>
          <w:sz w:val="24"/>
          <w:szCs w:val="24"/>
        </w:rPr>
      </w:pPr>
    </w:p>
    <w:tbl>
      <w:tblPr>
        <w:tblW w:w="9915" w:type="dxa"/>
        <w:tblCellMar>
          <w:top w:w="15" w:type="dxa"/>
          <w:left w:w="15" w:type="dxa"/>
          <w:bottom w:w="15" w:type="dxa"/>
          <w:right w:w="15" w:type="dxa"/>
        </w:tblCellMar>
        <w:tblLook w:val="04A0" w:firstRow="1" w:lastRow="0" w:firstColumn="1" w:lastColumn="0" w:noHBand="0" w:noVBand="1"/>
      </w:tblPr>
      <w:tblGrid>
        <w:gridCol w:w="9915"/>
      </w:tblGrid>
      <w:tr w:rsidR="00DA09C7" w:rsidRPr="005226E4" w:rsidTr="00DA09C7">
        <w:trPr>
          <w:trHeight w:val="12660"/>
        </w:trPr>
        <w:tc>
          <w:tcPr>
            <w:tcW w:w="9915" w:type="dxa"/>
            <w:tcBorders>
              <w:top w:val="single" w:sz="24" w:space="0" w:color="000000"/>
              <w:left w:val="single" w:sz="24" w:space="0" w:color="000000"/>
              <w:bottom w:val="single" w:sz="24" w:space="0" w:color="000000"/>
              <w:right w:val="single" w:sz="24" w:space="0" w:color="000000"/>
            </w:tcBorders>
            <w:tcMar>
              <w:top w:w="105" w:type="dxa"/>
              <w:left w:w="105" w:type="dxa"/>
              <w:bottom w:w="105" w:type="dxa"/>
              <w:right w:w="105" w:type="dxa"/>
            </w:tcMar>
            <w:hideMark/>
          </w:tcPr>
          <w:p w:rsidR="00DA09C7" w:rsidRPr="005226E4" w:rsidRDefault="00DA09C7" w:rsidP="00A26CD8">
            <w:pPr>
              <w:spacing w:after="120" w:line="240" w:lineRule="auto"/>
              <w:ind w:right="479"/>
              <w:jc w:val="center"/>
              <w:rPr>
                <w:rFonts w:asciiTheme="majorBidi" w:eastAsia="Times New Roman" w:hAnsiTheme="majorBidi" w:cstheme="majorBidi"/>
                <w:sz w:val="24"/>
                <w:szCs w:val="24"/>
              </w:rPr>
            </w:pPr>
            <w:r w:rsidRPr="005226E4">
              <w:rPr>
                <w:rFonts w:asciiTheme="majorBidi" w:eastAsia="Times New Roman" w:hAnsiTheme="majorBidi" w:cstheme="majorBidi"/>
                <w:b/>
                <w:bCs/>
                <w:color w:val="333333"/>
                <w:sz w:val="32"/>
                <w:szCs w:val="32"/>
                <w:shd w:val="clear" w:color="auto" w:fill="FFFFFF"/>
              </w:rPr>
              <w:lastRenderedPageBreak/>
              <w:t>TENDER DOCUMENTS FOR</w:t>
            </w:r>
          </w:p>
          <w:p w:rsidR="00DA09C7" w:rsidRPr="005226E4" w:rsidRDefault="00DA09C7" w:rsidP="00A16874">
            <w:pPr>
              <w:spacing w:after="120" w:line="240" w:lineRule="auto"/>
              <w:ind w:right="479"/>
              <w:jc w:val="center"/>
              <w:rPr>
                <w:rFonts w:asciiTheme="majorBidi" w:eastAsia="Times New Roman" w:hAnsiTheme="majorBidi" w:cstheme="majorBidi"/>
                <w:sz w:val="24"/>
                <w:szCs w:val="24"/>
              </w:rPr>
            </w:pPr>
            <w:r w:rsidRPr="005226E4">
              <w:rPr>
                <w:rFonts w:asciiTheme="majorBidi" w:eastAsia="Times New Roman" w:hAnsiTheme="majorBidi" w:cstheme="majorBidi"/>
                <w:b/>
                <w:bCs/>
                <w:color w:val="333333"/>
                <w:sz w:val="32"/>
                <w:szCs w:val="32"/>
                <w:shd w:val="clear" w:color="auto" w:fill="FFFFFF"/>
              </w:rPr>
              <w:t xml:space="preserve">PROCUREMENT </w:t>
            </w:r>
            <w:r>
              <w:rPr>
                <w:rFonts w:asciiTheme="majorBidi" w:eastAsia="Times New Roman" w:hAnsiTheme="majorBidi" w:cstheme="majorBidi"/>
                <w:b/>
                <w:bCs/>
                <w:color w:val="333333"/>
                <w:sz w:val="32"/>
                <w:szCs w:val="32"/>
                <w:shd w:val="clear" w:color="auto" w:fill="FFFFFF"/>
              </w:rPr>
              <w:t xml:space="preserve">OF </w:t>
            </w:r>
            <w:r w:rsidR="00A16874">
              <w:rPr>
                <w:rFonts w:asciiTheme="majorBidi" w:eastAsia="Times New Roman" w:hAnsiTheme="majorBidi" w:cstheme="majorBidi"/>
                <w:b/>
                <w:bCs/>
                <w:color w:val="333333"/>
                <w:sz w:val="32"/>
                <w:szCs w:val="32"/>
                <w:shd w:val="clear" w:color="auto" w:fill="FFFFFF"/>
              </w:rPr>
              <w:t>STATIONERY ITEMS</w:t>
            </w:r>
          </w:p>
          <w:p w:rsidR="00DA09C7" w:rsidRPr="005226E4" w:rsidRDefault="00DA09C7" w:rsidP="00A26CD8">
            <w:pPr>
              <w:spacing w:after="0" w:line="240" w:lineRule="auto"/>
              <w:rPr>
                <w:rFonts w:asciiTheme="majorBidi" w:eastAsia="Times New Roman" w:hAnsiTheme="majorBidi" w:cstheme="majorBidi"/>
                <w:sz w:val="24"/>
                <w:szCs w:val="24"/>
              </w:rPr>
            </w:pPr>
          </w:p>
          <w:p w:rsidR="00DA09C7" w:rsidRPr="005226E4" w:rsidRDefault="00831701" w:rsidP="007A4ECE">
            <w:pPr>
              <w:spacing w:after="120" w:line="240" w:lineRule="auto"/>
              <w:ind w:right="479"/>
              <w:jc w:val="center"/>
              <w:rPr>
                <w:rFonts w:asciiTheme="majorBidi" w:eastAsia="Times New Roman" w:hAnsiTheme="majorBidi" w:cstheme="majorBidi"/>
                <w:sz w:val="24"/>
                <w:szCs w:val="24"/>
              </w:rPr>
            </w:pPr>
            <w:r>
              <w:rPr>
                <w:rFonts w:asciiTheme="majorBidi" w:eastAsia="Times New Roman" w:hAnsiTheme="majorBidi" w:cstheme="majorBidi"/>
                <w:b/>
                <w:bCs/>
                <w:color w:val="333333"/>
                <w:sz w:val="28"/>
                <w:szCs w:val="28"/>
                <w:shd w:val="clear" w:color="auto" w:fill="FFFFFF"/>
              </w:rPr>
              <w:t xml:space="preserve">1 </w:t>
            </w:r>
            <w:r w:rsidR="00482BB5">
              <w:rPr>
                <w:rFonts w:asciiTheme="majorBidi" w:eastAsia="Times New Roman" w:hAnsiTheme="majorBidi" w:cstheme="majorBidi"/>
                <w:b/>
                <w:bCs/>
                <w:color w:val="333333"/>
                <w:sz w:val="28"/>
                <w:szCs w:val="28"/>
                <w:shd w:val="clear" w:color="auto" w:fill="FFFFFF"/>
              </w:rPr>
              <w:t>February</w:t>
            </w:r>
            <w:r>
              <w:rPr>
                <w:rFonts w:asciiTheme="majorBidi" w:eastAsia="Times New Roman" w:hAnsiTheme="majorBidi" w:cstheme="majorBidi"/>
                <w:b/>
                <w:bCs/>
                <w:color w:val="333333"/>
                <w:sz w:val="28"/>
                <w:szCs w:val="28"/>
                <w:shd w:val="clear" w:color="auto" w:fill="FFFFFF"/>
              </w:rPr>
              <w:t xml:space="preserve"> </w:t>
            </w:r>
            <w:r w:rsidR="0041120B">
              <w:rPr>
                <w:rFonts w:asciiTheme="majorBidi" w:eastAsia="Times New Roman" w:hAnsiTheme="majorBidi" w:cstheme="majorBidi"/>
                <w:b/>
                <w:bCs/>
                <w:color w:val="333333"/>
                <w:sz w:val="28"/>
                <w:szCs w:val="28"/>
                <w:shd w:val="clear" w:color="auto" w:fill="FFFFFF"/>
              </w:rPr>
              <w:t>201</w:t>
            </w:r>
            <w:r w:rsidR="00482BB5">
              <w:rPr>
                <w:rFonts w:asciiTheme="majorBidi" w:eastAsia="Times New Roman" w:hAnsiTheme="majorBidi" w:cstheme="majorBidi"/>
                <w:b/>
                <w:bCs/>
                <w:color w:val="333333"/>
                <w:sz w:val="28"/>
                <w:szCs w:val="28"/>
                <w:shd w:val="clear" w:color="auto" w:fill="FFFFFF"/>
              </w:rPr>
              <w:t>9</w:t>
            </w:r>
          </w:p>
          <w:p w:rsidR="00DA09C7" w:rsidRPr="005226E4" w:rsidRDefault="00DA09C7" w:rsidP="00A26CD8">
            <w:pPr>
              <w:spacing w:after="240" w:line="240" w:lineRule="auto"/>
              <w:rPr>
                <w:rFonts w:asciiTheme="majorBidi" w:eastAsia="Times New Roman" w:hAnsiTheme="majorBidi" w:cstheme="majorBidi"/>
                <w:sz w:val="24"/>
                <w:szCs w:val="24"/>
              </w:rPr>
            </w:pPr>
          </w:p>
          <w:p w:rsidR="00DA09C7" w:rsidRPr="005226E4" w:rsidRDefault="00DA09C7" w:rsidP="00A26CD8">
            <w:pPr>
              <w:spacing w:after="240" w:line="240" w:lineRule="auto"/>
              <w:rPr>
                <w:rFonts w:asciiTheme="majorBidi" w:eastAsia="Times New Roman" w:hAnsiTheme="majorBidi" w:cstheme="majorBidi"/>
                <w:sz w:val="24"/>
                <w:szCs w:val="24"/>
              </w:rPr>
            </w:pPr>
            <w:r w:rsidRPr="005226E4">
              <w:rPr>
                <w:rFonts w:asciiTheme="majorBidi" w:eastAsia="Times New Roman" w:hAnsiTheme="majorBidi" w:cstheme="majorBidi"/>
                <w:sz w:val="24"/>
                <w:szCs w:val="24"/>
              </w:rPr>
              <w:br/>
            </w:r>
          </w:p>
          <w:p w:rsidR="00DA09C7" w:rsidRPr="005226E4" w:rsidRDefault="00DA09C7" w:rsidP="00A26CD8">
            <w:pPr>
              <w:spacing w:after="240" w:line="240" w:lineRule="auto"/>
              <w:rPr>
                <w:rFonts w:asciiTheme="majorBidi" w:eastAsia="Times New Roman" w:hAnsiTheme="majorBidi" w:cstheme="majorBidi"/>
                <w:sz w:val="24"/>
                <w:szCs w:val="24"/>
              </w:rPr>
            </w:pPr>
          </w:p>
          <w:p w:rsidR="00DA09C7" w:rsidRPr="005226E4" w:rsidRDefault="00DA09C7" w:rsidP="00A26CD8">
            <w:pPr>
              <w:spacing w:after="240" w:line="240" w:lineRule="auto"/>
              <w:rPr>
                <w:rFonts w:asciiTheme="majorBidi" w:eastAsia="Times New Roman" w:hAnsiTheme="majorBidi" w:cstheme="majorBidi"/>
                <w:sz w:val="24"/>
                <w:szCs w:val="24"/>
              </w:rPr>
            </w:pPr>
          </w:p>
          <w:p w:rsidR="00DA09C7" w:rsidRPr="005226E4" w:rsidRDefault="00DA09C7" w:rsidP="00A26CD8">
            <w:pPr>
              <w:spacing w:after="240" w:line="240" w:lineRule="auto"/>
              <w:rPr>
                <w:rFonts w:asciiTheme="majorBidi" w:eastAsia="Times New Roman" w:hAnsiTheme="majorBidi" w:cstheme="majorBidi"/>
                <w:sz w:val="24"/>
                <w:szCs w:val="24"/>
              </w:rPr>
            </w:pPr>
          </w:p>
          <w:p w:rsidR="00DA09C7" w:rsidRPr="005226E4" w:rsidRDefault="00DA09C7" w:rsidP="00A26CD8">
            <w:pPr>
              <w:spacing w:after="240" w:line="240" w:lineRule="auto"/>
              <w:rPr>
                <w:rFonts w:asciiTheme="majorBidi" w:eastAsia="Times New Roman" w:hAnsiTheme="majorBidi" w:cstheme="majorBidi"/>
                <w:sz w:val="24"/>
                <w:szCs w:val="24"/>
              </w:rPr>
            </w:pPr>
          </w:p>
          <w:p w:rsidR="00DA09C7" w:rsidRPr="005226E4" w:rsidRDefault="00DA09C7" w:rsidP="00A26CD8">
            <w:pPr>
              <w:spacing w:after="240" w:line="240" w:lineRule="auto"/>
              <w:rPr>
                <w:rFonts w:asciiTheme="majorBidi" w:eastAsia="Times New Roman" w:hAnsiTheme="majorBidi" w:cstheme="majorBidi"/>
                <w:sz w:val="24"/>
                <w:szCs w:val="24"/>
              </w:rPr>
            </w:pPr>
          </w:p>
          <w:p w:rsidR="00DA09C7" w:rsidRPr="005226E4" w:rsidRDefault="00DA09C7" w:rsidP="00A26CD8">
            <w:pPr>
              <w:spacing w:after="240" w:line="240" w:lineRule="auto"/>
              <w:rPr>
                <w:rFonts w:asciiTheme="majorBidi" w:eastAsia="Times New Roman" w:hAnsiTheme="majorBidi" w:cstheme="majorBidi"/>
                <w:sz w:val="24"/>
                <w:szCs w:val="24"/>
              </w:rPr>
            </w:pPr>
          </w:p>
          <w:p w:rsidR="00DA09C7" w:rsidRPr="005226E4" w:rsidRDefault="00DA09C7" w:rsidP="00A26CD8">
            <w:pPr>
              <w:spacing w:after="240" w:line="240" w:lineRule="auto"/>
              <w:rPr>
                <w:rFonts w:asciiTheme="majorBidi" w:eastAsia="Times New Roman" w:hAnsiTheme="majorBidi" w:cstheme="majorBidi"/>
                <w:sz w:val="24"/>
                <w:szCs w:val="24"/>
              </w:rPr>
            </w:pPr>
          </w:p>
          <w:p w:rsidR="00DA09C7" w:rsidRPr="005226E4" w:rsidRDefault="00DA09C7" w:rsidP="00A26CD8">
            <w:pPr>
              <w:spacing w:after="240" w:line="240" w:lineRule="auto"/>
              <w:rPr>
                <w:rFonts w:asciiTheme="majorBidi" w:eastAsia="Times New Roman" w:hAnsiTheme="majorBidi" w:cstheme="majorBidi"/>
                <w:sz w:val="24"/>
                <w:szCs w:val="24"/>
              </w:rPr>
            </w:pPr>
          </w:p>
          <w:p w:rsidR="00DA09C7" w:rsidRPr="005226E4" w:rsidRDefault="00DA09C7" w:rsidP="00A26CD8">
            <w:pPr>
              <w:spacing w:after="240" w:line="240" w:lineRule="auto"/>
              <w:rPr>
                <w:rFonts w:asciiTheme="majorBidi" w:eastAsia="Times New Roman" w:hAnsiTheme="majorBidi" w:cstheme="majorBidi"/>
                <w:sz w:val="24"/>
                <w:szCs w:val="24"/>
              </w:rPr>
            </w:pPr>
          </w:p>
          <w:p w:rsidR="00DA09C7" w:rsidRPr="005226E4" w:rsidRDefault="00DA09C7" w:rsidP="00A26CD8">
            <w:pPr>
              <w:spacing w:after="240" w:line="240" w:lineRule="auto"/>
              <w:rPr>
                <w:rFonts w:asciiTheme="majorBidi" w:eastAsia="Times New Roman" w:hAnsiTheme="majorBidi" w:cstheme="majorBidi"/>
                <w:sz w:val="24"/>
                <w:szCs w:val="24"/>
              </w:rPr>
            </w:pPr>
          </w:p>
          <w:p w:rsidR="00DA09C7" w:rsidRPr="005226E4" w:rsidRDefault="00DA09C7" w:rsidP="00A26CD8">
            <w:pPr>
              <w:spacing w:after="240" w:line="240" w:lineRule="auto"/>
              <w:rPr>
                <w:rFonts w:asciiTheme="majorBidi" w:eastAsia="Times New Roman" w:hAnsiTheme="majorBidi" w:cstheme="majorBidi"/>
                <w:sz w:val="24"/>
                <w:szCs w:val="24"/>
              </w:rPr>
            </w:pPr>
          </w:p>
          <w:p w:rsidR="00DA09C7" w:rsidRPr="005226E4" w:rsidRDefault="00DA09C7" w:rsidP="00A26CD8">
            <w:pPr>
              <w:spacing w:after="240" w:line="240" w:lineRule="auto"/>
              <w:rPr>
                <w:rFonts w:asciiTheme="majorBidi" w:eastAsia="Times New Roman" w:hAnsiTheme="majorBidi" w:cstheme="majorBidi"/>
                <w:sz w:val="24"/>
                <w:szCs w:val="24"/>
              </w:rPr>
            </w:pPr>
          </w:p>
          <w:p w:rsidR="00DA09C7" w:rsidRDefault="00DA09C7" w:rsidP="00A26CD8">
            <w:pPr>
              <w:spacing w:after="240" w:line="240" w:lineRule="auto"/>
              <w:rPr>
                <w:rFonts w:asciiTheme="majorBidi" w:eastAsia="Times New Roman" w:hAnsiTheme="majorBidi" w:cstheme="majorBidi"/>
                <w:sz w:val="24"/>
                <w:szCs w:val="24"/>
              </w:rPr>
            </w:pPr>
          </w:p>
          <w:p w:rsidR="00DA09C7" w:rsidRDefault="00DA09C7" w:rsidP="00A26CD8">
            <w:pPr>
              <w:spacing w:after="240" w:line="240" w:lineRule="auto"/>
              <w:rPr>
                <w:rFonts w:asciiTheme="majorBidi" w:eastAsia="Times New Roman" w:hAnsiTheme="majorBidi" w:cstheme="majorBidi"/>
                <w:sz w:val="24"/>
                <w:szCs w:val="24"/>
              </w:rPr>
            </w:pPr>
          </w:p>
          <w:p w:rsidR="00DA09C7" w:rsidRPr="005226E4" w:rsidRDefault="00DA09C7" w:rsidP="00A26CD8">
            <w:pPr>
              <w:spacing w:after="240" w:line="240" w:lineRule="auto"/>
              <w:rPr>
                <w:rFonts w:asciiTheme="majorBidi" w:eastAsia="Times New Roman" w:hAnsiTheme="majorBidi" w:cstheme="majorBidi"/>
                <w:sz w:val="24"/>
                <w:szCs w:val="24"/>
              </w:rPr>
            </w:pPr>
          </w:p>
          <w:p w:rsidR="00DA09C7" w:rsidRPr="005226E4" w:rsidRDefault="00DA09C7" w:rsidP="00A26CD8">
            <w:pPr>
              <w:spacing w:after="240" w:line="240" w:lineRule="auto"/>
              <w:rPr>
                <w:rFonts w:asciiTheme="majorBidi" w:eastAsia="Times New Roman" w:hAnsiTheme="majorBidi" w:cstheme="majorBidi"/>
                <w:sz w:val="24"/>
                <w:szCs w:val="24"/>
              </w:rPr>
            </w:pPr>
          </w:p>
          <w:p w:rsidR="00DA09C7" w:rsidRPr="005226E4" w:rsidRDefault="00DA09C7" w:rsidP="00A26CD8">
            <w:pPr>
              <w:spacing w:after="120" w:line="240" w:lineRule="auto"/>
              <w:ind w:right="479"/>
              <w:jc w:val="center"/>
              <w:rPr>
                <w:rFonts w:asciiTheme="majorBidi" w:eastAsia="Times New Roman" w:hAnsiTheme="majorBidi" w:cstheme="majorBidi"/>
                <w:sz w:val="24"/>
                <w:szCs w:val="24"/>
              </w:rPr>
            </w:pPr>
            <w:r w:rsidRPr="005226E4">
              <w:rPr>
                <w:rFonts w:asciiTheme="majorBidi" w:eastAsia="Times New Roman" w:hAnsiTheme="majorBidi" w:cstheme="majorBidi"/>
                <w:b/>
                <w:bCs/>
                <w:color w:val="333333"/>
                <w:sz w:val="28"/>
                <w:szCs w:val="28"/>
                <w:shd w:val="clear" w:color="auto" w:fill="FFFFFF"/>
              </w:rPr>
              <w:t>INSTITUTE OF MANAGEMENT SCIENCES</w:t>
            </w:r>
          </w:p>
          <w:p w:rsidR="00DA09C7" w:rsidRPr="005226E4" w:rsidRDefault="00DA09C7" w:rsidP="00A26CD8">
            <w:pPr>
              <w:spacing w:after="120" w:line="240" w:lineRule="auto"/>
              <w:ind w:right="479"/>
              <w:jc w:val="center"/>
              <w:rPr>
                <w:rFonts w:asciiTheme="majorBidi" w:eastAsia="Times New Roman" w:hAnsiTheme="majorBidi" w:cstheme="majorBidi"/>
                <w:sz w:val="24"/>
                <w:szCs w:val="24"/>
              </w:rPr>
            </w:pPr>
            <w:r w:rsidRPr="005226E4">
              <w:rPr>
                <w:rFonts w:asciiTheme="majorBidi" w:eastAsia="Times New Roman" w:hAnsiTheme="majorBidi" w:cstheme="majorBidi"/>
                <w:b/>
                <w:bCs/>
                <w:color w:val="333333"/>
                <w:sz w:val="28"/>
                <w:szCs w:val="28"/>
                <w:shd w:val="clear" w:color="auto" w:fill="FFFFFF"/>
              </w:rPr>
              <w:t>PESHAWAR</w:t>
            </w:r>
          </w:p>
          <w:p w:rsidR="00DA09C7" w:rsidRPr="005226E4" w:rsidRDefault="00DA09C7" w:rsidP="00A26CD8">
            <w:pPr>
              <w:spacing w:after="0" w:line="240" w:lineRule="auto"/>
              <w:rPr>
                <w:rFonts w:asciiTheme="majorBidi" w:eastAsia="Times New Roman" w:hAnsiTheme="majorBidi" w:cstheme="majorBidi"/>
                <w:sz w:val="24"/>
                <w:szCs w:val="24"/>
              </w:rPr>
            </w:pPr>
          </w:p>
        </w:tc>
      </w:tr>
    </w:tbl>
    <w:p w:rsidR="00F30455" w:rsidRDefault="00F30455" w:rsidP="00DA09C7">
      <w:pPr>
        <w:spacing w:after="167" w:line="240" w:lineRule="auto"/>
        <w:jc w:val="both"/>
        <w:rPr>
          <w:rFonts w:asciiTheme="majorBidi" w:eastAsia="Times New Roman" w:hAnsiTheme="majorBidi" w:cstheme="majorBidi"/>
          <w:b/>
          <w:bCs/>
          <w:color w:val="000000"/>
          <w:sz w:val="24"/>
          <w:szCs w:val="24"/>
          <w:u w:val="single"/>
          <w:shd w:val="clear" w:color="auto" w:fill="FFFFFF"/>
        </w:rPr>
      </w:pPr>
    </w:p>
    <w:p w:rsidR="00D275A3" w:rsidRPr="0079698F" w:rsidRDefault="00D275A3" w:rsidP="00D275A3">
      <w:pPr>
        <w:ind w:left="360"/>
        <w:jc w:val="center"/>
        <w:rPr>
          <w:rFonts w:asciiTheme="majorBidi" w:hAnsiTheme="majorBidi" w:cstheme="majorBidi"/>
          <w:sz w:val="18"/>
        </w:rPr>
      </w:pPr>
      <w:r w:rsidRPr="0079698F">
        <w:rPr>
          <w:rFonts w:asciiTheme="majorBidi" w:hAnsiTheme="majorBidi" w:cstheme="majorBidi"/>
          <w:b/>
          <w:sz w:val="40"/>
        </w:rPr>
        <w:t>Institute of Management Sciences Peshawar</w:t>
      </w:r>
    </w:p>
    <w:p w:rsidR="00D275A3" w:rsidRDefault="00D275A3" w:rsidP="00D275A3">
      <w:pPr>
        <w:ind w:left="360"/>
        <w:jc w:val="center"/>
        <w:rPr>
          <w:rFonts w:asciiTheme="majorBidi" w:hAnsiTheme="majorBidi" w:cstheme="majorBidi"/>
          <w:b/>
          <w:sz w:val="20"/>
        </w:rPr>
      </w:pPr>
      <w:r w:rsidRPr="00D71C45">
        <w:rPr>
          <w:rFonts w:asciiTheme="majorBidi" w:hAnsiTheme="majorBidi" w:cstheme="majorBidi"/>
          <w:b/>
          <w:sz w:val="32"/>
        </w:rPr>
        <w:t>Checklist</w:t>
      </w:r>
    </w:p>
    <w:tbl>
      <w:tblPr>
        <w:tblW w:w="9469" w:type="dxa"/>
        <w:tblInd w:w="247" w:type="dxa"/>
        <w:tblLayout w:type="fixed"/>
        <w:tblLook w:val="0400" w:firstRow="0" w:lastRow="0" w:firstColumn="0" w:lastColumn="0" w:noHBand="0" w:noVBand="1"/>
      </w:tblPr>
      <w:tblGrid>
        <w:gridCol w:w="468"/>
        <w:gridCol w:w="5850"/>
        <w:gridCol w:w="1531"/>
        <w:gridCol w:w="1620"/>
      </w:tblGrid>
      <w:tr w:rsidR="00D275A3" w:rsidRPr="008023D9" w:rsidTr="00A26CD8">
        <w:tc>
          <w:tcPr>
            <w:tcW w:w="468" w:type="dxa"/>
            <w:tcBorders>
              <w:top w:val="single" w:sz="4" w:space="0" w:color="000000"/>
              <w:left w:val="single" w:sz="4" w:space="0" w:color="000000"/>
              <w:bottom w:val="single" w:sz="4" w:space="0" w:color="000000"/>
              <w:right w:val="nil"/>
            </w:tcBorders>
            <w:shd w:val="clear" w:color="auto" w:fill="FFFFFF"/>
            <w:vAlign w:val="center"/>
          </w:tcPr>
          <w:p w:rsidR="00D275A3" w:rsidRPr="008023D9" w:rsidRDefault="00D275A3" w:rsidP="00A26CD8">
            <w:pPr>
              <w:jc w:val="center"/>
              <w:rPr>
                <w:rFonts w:ascii="Times New Roman" w:hAnsi="Times New Roman" w:cs="Times New Roman"/>
                <w:b/>
              </w:rPr>
            </w:pPr>
            <w:r w:rsidRPr="008023D9">
              <w:rPr>
                <w:rFonts w:ascii="Times New Roman" w:hAnsi="Times New Roman" w:cs="Times New Roman"/>
                <w:b/>
              </w:rPr>
              <w:t>S#</w:t>
            </w:r>
          </w:p>
        </w:tc>
        <w:tc>
          <w:tcPr>
            <w:tcW w:w="5850" w:type="dxa"/>
            <w:tcBorders>
              <w:top w:val="single" w:sz="4" w:space="0" w:color="000000"/>
              <w:left w:val="single" w:sz="4" w:space="0" w:color="000000"/>
              <w:bottom w:val="single" w:sz="4" w:space="0" w:color="000000"/>
              <w:right w:val="nil"/>
            </w:tcBorders>
            <w:shd w:val="clear" w:color="auto" w:fill="FFFFFF"/>
            <w:vAlign w:val="center"/>
          </w:tcPr>
          <w:p w:rsidR="00D275A3" w:rsidRPr="008023D9" w:rsidRDefault="00D275A3" w:rsidP="00A26CD8">
            <w:pPr>
              <w:jc w:val="center"/>
              <w:rPr>
                <w:rFonts w:ascii="Times New Roman" w:hAnsi="Times New Roman" w:cs="Times New Roman"/>
                <w:b/>
              </w:rPr>
            </w:pPr>
            <w:r w:rsidRPr="008023D9">
              <w:rPr>
                <w:rFonts w:ascii="Times New Roman" w:hAnsi="Times New Roman" w:cs="Times New Roman"/>
                <w:b/>
              </w:rPr>
              <w:t>Description</w:t>
            </w: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75A3" w:rsidRPr="008023D9" w:rsidRDefault="00D275A3" w:rsidP="00A26CD8">
            <w:pPr>
              <w:jc w:val="center"/>
              <w:rPr>
                <w:rFonts w:ascii="Times New Roman" w:hAnsi="Times New Roman" w:cs="Times New Roman"/>
                <w:b/>
              </w:rPr>
            </w:pPr>
            <w:r w:rsidRPr="008023D9">
              <w:rPr>
                <w:rFonts w:ascii="Times New Roman" w:hAnsi="Times New Roman" w:cs="Times New Roman"/>
                <w:b/>
              </w:rPr>
              <w:t>Yes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75A3" w:rsidRPr="008023D9" w:rsidRDefault="00D275A3" w:rsidP="00A26CD8">
            <w:pPr>
              <w:jc w:val="center"/>
              <w:rPr>
                <w:rFonts w:ascii="Times New Roman" w:hAnsi="Times New Roman" w:cs="Times New Roman"/>
                <w:b/>
              </w:rPr>
            </w:pPr>
            <w:r w:rsidRPr="008023D9">
              <w:rPr>
                <w:rFonts w:ascii="Times New Roman" w:hAnsi="Times New Roman" w:cs="Times New Roman"/>
                <w:b/>
              </w:rPr>
              <w:t>No</w:t>
            </w:r>
          </w:p>
        </w:tc>
      </w:tr>
      <w:tr w:rsidR="00D275A3" w:rsidRPr="008023D9" w:rsidTr="00A26CD8">
        <w:trPr>
          <w:trHeight w:val="240"/>
        </w:trPr>
        <w:tc>
          <w:tcPr>
            <w:tcW w:w="468" w:type="dxa"/>
            <w:tcBorders>
              <w:top w:val="single" w:sz="4" w:space="0" w:color="000000"/>
              <w:left w:val="single" w:sz="4" w:space="0" w:color="000000"/>
              <w:bottom w:val="single" w:sz="4" w:space="0" w:color="000000"/>
              <w:right w:val="nil"/>
            </w:tcBorders>
            <w:shd w:val="clear" w:color="auto" w:fill="FFFFFF"/>
          </w:tcPr>
          <w:p w:rsidR="00D275A3" w:rsidRPr="008023D9" w:rsidRDefault="00D275A3" w:rsidP="00D275A3">
            <w:pPr>
              <w:numPr>
                <w:ilvl w:val="0"/>
                <w:numId w:val="28"/>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tcBorders>
              <w:top w:val="single" w:sz="4" w:space="0" w:color="000000"/>
              <w:left w:val="single" w:sz="4" w:space="0" w:color="000000"/>
              <w:bottom w:val="single" w:sz="4" w:space="0" w:color="000000"/>
              <w:right w:val="nil"/>
            </w:tcBorders>
            <w:shd w:val="clear" w:color="auto" w:fill="FFFFFF"/>
          </w:tcPr>
          <w:p w:rsidR="00D275A3" w:rsidRPr="008023D9" w:rsidRDefault="00D275A3" w:rsidP="00A26CD8">
            <w:pPr>
              <w:rPr>
                <w:rFonts w:ascii="Times New Roman" w:hAnsi="Times New Roman" w:cs="Times New Roman"/>
              </w:rPr>
            </w:pPr>
            <w:r w:rsidRPr="008023D9">
              <w:rPr>
                <w:rFonts w:ascii="Times New Roman" w:hAnsi="Times New Roman" w:cs="Times New Roman"/>
              </w:rPr>
              <w:t>Covering Letter</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r>
      <w:tr w:rsidR="00D275A3" w:rsidRPr="008023D9" w:rsidTr="00A26CD8">
        <w:trPr>
          <w:trHeight w:val="377"/>
        </w:trPr>
        <w:tc>
          <w:tcPr>
            <w:tcW w:w="468" w:type="dxa"/>
            <w:tcBorders>
              <w:top w:val="single" w:sz="4" w:space="0" w:color="000000"/>
              <w:left w:val="single" w:sz="4" w:space="0" w:color="000000"/>
              <w:bottom w:val="single" w:sz="4" w:space="0" w:color="000000"/>
              <w:right w:val="nil"/>
            </w:tcBorders>
            <w:shd w:val="clear" w:color="auto" w:fill="FFFFFF"/>
          </w:tcPr>
          <w:p w:rsidR="00D275A3" w:rsidRPr="008023D9" w:rsidRDefault="00D275A3" w:rsidP="00D275A3">
            <w:pPr>
              <w:numPr>
                <w:ilvl w:val="0"/>
                <w:numId w:val="28"/>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tcBorders>
              <w:top w:val="single" w:sz="4" w:space="0" w:color="000000"/>
              <w:left w:val="single" w:sz="4" w:space="0" w:color="000000"/>
              <w:bottom w:val="single" w:sz="4" w:space="0" w:color="000000"/>
              <w:right w:val="nil"/>
            </w:tcBorders>
            <w:shd w:val="clear" w:color="auto" w:fill="FFFFFF"/>
          </w:tcPr>
          <w:p w:rsidR="00D275A3" w:rsidRPr="008023D9" w:rsidRDefault="00D275A3" w:rsidP="00A26CD8">
            <w:pPr>
              <w:rPr>
                <w:rFonts w:ascii="Times New Roman" w:hAnsi="Times New Roman" w:cs="Times New Roman"/>
              </w:rPr>
            </w:pPr>
            <w:r w:rsidRPr="008023D9">
              <w:rPr>
                <w:rFonts w:ascii="Times New Roman" w:hAnsi="Times New Roman" w:cs="Times New Roman"/>
              </w:rPr>
              <w:t xml:space="preserve">Profile of the </w:t>
            </w:r>
            <w:r>
              <w:rPr>
                <w:rFonts w:asciiTheme="majorBidi" w:eastAsia="Times New Roman" w:hAnsiTheme="majorBidi" w:cstheme="majorBidi"/>
                <w:sz w:val="24"/>
                <w:szCs w:val="24"/>
              </w:rPr>
              <w:t>Firms</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r>
      <w:tr w:rsidR="00D275A3" w:rsidRPr="008023D9" w:rsidTr="00A26CD8">
        <w:trPr>
          <w:trHeight w:val="305"/>
        </w:trPr>
        <w:tc>
          <w:tcPr>
            <w:tcW w:w="468" w:type="dxa"/>
            <w:tcBorders>
              <w:top w:val="single" w:sz="4" w:space="0" w:color="000000"/>
              <w:left w:val="single" w:sz="4" w:space="0" w:color="000000"/>
              <w:bottom w:val="single" w:sz="4" w:space="0" w:color="000000"/>
              <w:right w:val="nil"/>
            </w:tcBorders>
            <w:shd w:val="clear" w:color="auto" w:fill="FFFFFF"/>
          </w:tcPr>
          <w:p w:rsidR="00D275A3" w:rsidRPr="008023D9" w:rsidRDefault="00D275A3" w:rsidP="00D275A3">
            <w:pPr>
              <w:numPr>
                <w:ilvl w:val="0"/>
                <w:numId w:val="28"/>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tcBorders>
              <w:top w:val="single" w:sz="4" w:space="0" w:color="000000"/>
              <w:left w:val="single" w:sz="4" w:space="0" w:color="000000"/>
              <w:bottom w:val="single" w:sz="4" w:space="0" w:color="000000"/>
              <w:right w:val="nil"/>
            </w:tcBorders>
            <w:shd w:val="clear" w:color="auto" w:fill="FFFFFF"/>
          </w:tcPr>
          <w:p w:rsidR="00D275A3" w:rsidRPr="008023D9" w:rsidRDefault="00D275A3" w:rsidP="00A26CD8">
            <w:pPr>
              <w:rPr>
                <w:rFonts w:ascii="Times New Roman" w:hAnsi="Times New Roman" w:cs="Times New Roman"/>
              </w:rPr>
            </w:pPr>
            <w:r w:rsidRPr="008023D9">
              <w:rPr>
                <w:rFonts w:ascii="Times New Roman" w:hAnsi="Times New Roman" w:cs="Times New Roman"/>
              </w:rPr>
              <w:t>Sales Tax Registration</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r>
      <w:tr w:rsidR="00D275A3" w:rsidRPr="008023D9" w:rsidTr="00A26CD8">
        <w:tc>
          <w:tcPr>
            <w:tcW w:w="468" w:type="dxa"/>
            <w:tcBorders>
              <w:top w:val="single" w:sz="4" w:space="0" w:color="000000"/>
              <w:left w:val="single" w:sz="4" w:space="0" w:color="000000"/>
              <w:bottom w:val="single" w:sz="4" w:space="0" w:color="000000"/>
              <w:right w:val="nil"/>
            </w:tcBorders>
            <w:shd w:val="clear" w:color="auto" w:fill="FFFFFF"/>
          </w:tcPr>
          <w:p w:rsidR="00D275A3" w:rsidRPr="008023D9" w:rsidRDefault="00D275A3" w:rsidP="00D275A3">
            <w:pPr>
              <w:numPr>
                <w:ilvl w:val="0"/>
                <w:numId w:val="28"/>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tcBorders>
              <w:top w:val="single" w:sz="4" w:space="0" w:color="000000"/>
              <w:left w:val="single" w:sz="4" w:space="0" w:color="000000"/>
              <w:bottom w:val="single" w:sz="4" w:space="0" w:color="000000"/>
              <w:right w:val="nil"/>
            </w:tcBorders>
            <w:shd w:val="clear" w:color="auto" w:fill="FFFFFF"/>
          </w:tcPr>
          <w:p w:rsidR="00D275A3" w:rsidRPr="008023D9" w:rsidRDefault="00D275A3" w:rsidP="00A26CD8">
            <w:pPr>
              <w:spacing w:after="0" w:line="240" w:lineRule="auto"/>
              <w:rPr>
                <w:rFonts w:ascii="Times New Roman" w:hAnsi="Times New Roman" w:cs="Times New Roman"/>
              </w:rPr>
            </w:pPr>
            <w:r w:rsidRPr="008023D9">
              <w:rPr>
                <w:rFonts w:ascii="Times New Roman" w:hAnsi="Times New Roman" w:cs="Times New Roman"/>
              </w:rPr>
              <w:t>National/Income Tax</w:t>
            </w:r>
          </w:p>
          <w:p w:rsidR="00D275A3" w:rsidRPr="008023D9" w:rsidRDefault="00D275A3" w:rsidP="00A26CD8">
            <w:pPr>
              <w:spacing w:after="0" w:line="240" w:lineRule="auto"/>
              <w:rPr>
                <w:rFonts w:ascii="Times New Roman" w:hAnsi="Times New Roman" w:cs="Times New Roman"/>
              </w:rPr>
            </w:pPr>
            <w:r w:rsidRPr="008023D9">
              <w:rPr>
                <w:rFonts w:ascii="Times New Roman" w:hAnsi="Times New Roman" w:cs="Times New Roman"/>
              </w:rPr>
              <w:t>(Annual Turnover supported by latest Income Tax Return)</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r>
      <w:tr w:rsidR="00D275A3" w:rsidRPr="008023D9" w:rsidTr="00A26CD8">
        <w:trPr>
          <w:trHeight w:val="467"/>
        </w:trPr>
        <w:tc>
          <w:tcPr>
            <w:tcW w:w="468" w:type="dxa"/>
            <w:tcBorders>
              <w:top w:val="single" w:sz="4" w:space="0" w:color="000000"/>
              <w:left w:val="single" w:sz="4" w:space="0" w:color="000000"/>
              <w:bottom w:val="single" w:sz="4" w:space="0" w:color="000000"/>
              <w:right w:val="nil"/>
            </w:tcBorders>
            <w:shd w:val="clear" w:color="auto" w:fill="FFFFFF"/>
          </w:tcPr>
          <w:p w:rsidR="00D275A3" w:rsidRPr="008023D9" w:rsidRDefault="00D275A3" w:rsidP="00D275A3">
            <w:pPr>
              <w:numPr>
                <w:ilvl w:val="0"/>
                <w:numId w:val="28"/>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tcBorders>
              <w:top w:val="single" w:sz="4" w:space="0" w:color="000000"/>
              <w:left w:val="single" w:sz="4" w:space="0" w:color="000000"/>
              <w:bottom w:val="single" w:sz="4" w:space="0" w:color="000000"/>
              <w:right w:val="nil"/>
            </w:tcBorders>
            <w:shd w:val="clear" w:color="auto" w:fill="FFFFFF"/>
          </w:tcPr>
          <w:p w:rsidR="00D275A3" w:rsidRPr="008023D9" w:rsidRDefault="00D275A3" w:rsidP="00A26CD8">
            <w:pPr>
              <w:rPr>
                <w:rFonts w:ascii="Times New Roman" w:hAnsi="Times New Roman" w:cs="Times New Roman"/>
              </w:rPr>
            </w:pPr>
            <w:r w:rsidRPr="008023D9">
              <w:rPr>
                <w:rFonts w:ascii="Times New Roman" w:hAnsi="Times New Roman" w:cs="Times New Roman"/>
              </w:rPr>
              <w:t xml:space="preserve">Valid Professional Tax Certificate </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r>
      <w:tr w:rsidR="00D275A3" w:rsidRPr="008023D9" w:rsidTr="00A26CD8">
        <w:tc>
          <w:tcPr>
            <w:tcW w:w="468" w:type="dxa"/>
            <w:tcBorders>
              <w:top w:val="single" w:sz="4" w:space="0" w:color="000000"/>
              <w:left w:val="single" w:sz="4" w:space="0" w:color="000000"/>
              <w:bottom w:val="single" w:sz="4" w:space="0" w:color="000000"/>
              <w:right w:val="nil"/>
            </w:tcBorders>
            <w:shd w:val="clear" w:color="auto" w:fill="FFFFFF"/>
          </w:tcPr>
          <w:p w:rsidR="00D275A3" w:rsidRPr="008023D9" w:rsidRDefault="00D275A3" w:rsidP="00D275A3">
            <w:pPr>
              <w:numPr>
                <w:ilvl w:val="0"/>
                <w:numId w:val="28"/>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tcBorders>
              <w:top w:val="single" w:sz="4" w:space="0" w:color="000000"/>
              <w:left w:val="single" w:sz="4" w:space="0" w:color="000000"/>
              <w:bottom w:val="single" w:sz="4" w:space="0" w:color="000000"/>
              <w:right w:val="nil"/>
            </w:tcBorders>
            <w:shd w:val="clear" w:color="auto" w:fill="FFFFFF"/>
          </w:tcPr>
          <w:p w:rsidR="00D275A3" w:rsidRPr="008023D9" w:rsidRDefault="00D275A3" w:rsidP="00A26CD8">
            <w:pPr>
              <w:rPr>
                <w:rFonts w:ascii="Times New Roman" w:hAnsi="Times New Roman" w:cs="Times New Roman"/>
              </w:rPr>
            </w:pPr>
            <w:r w:rsidRPr="008023D9">
              <w:rPr>
                <w:rFonts w:ascii="Times New Roman" w:hAnsi="Times New Roman" w:cs="Times New Roman"/>
              </w:rPr>
              <w:t>Earnest Money</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r>
      <w:tr w:rsidR="00D275A3" w:rsidRPr="008023D9" w:rsidTr="00A26CD8">
        <w:trPr>
          <w:trHeight w:val="520"/>
        </w:trPr>
        <w:tc>
          <w:tcPr>
            <w:tcW w:w="468" w:type="dxa"/>
            <w:vMerge w:val="restart"/>
            <w:tcBorders>
              <w:top w:val="single" w:sz="4" w:space="0" w:color="000000"/>
              <w:left w:val="single" w:sz="4" w:space="0" w:color="000000"/>
              <w:right w:val="nil"/>
            </w:tcBorders>
            <w:shd w:val="clear" w:color="auto" w:fill="FFFFFF"/>
          </w:tcPr>
          <w:p w:rsidR="00D275A3" w:rsidRPr="008023D9" w:rsidRDefault="00D275A3" w:rsidP="00D275A3">
            <w:pPr>
              <w:numPr>
                <w:ilvl w:val="0"/>
                <w:numId w:val="28"/>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tcBorders>
              <w:top w:val="single" w:sz="4" w:space="0" w:color="000000"/>
              <w:left w:val="single" w:sz="4" w:space="0" w:color="000000"/>
              <w:right w:val="nil"/>
            </w:tcBorders>
            <w:shd w:val="clear" w:color="auto" w:fill="FFFFFF"/>
          </w:tcPr>
          <w:p w:rsidR="00D275A3" w:rsidRPr="008023D9" w:rsidRDefault="00D275A3" w:rsidP="00A26CD8">
            <w:pPr>
              <w:spacing w:after="0" w:line="240" w:lineRule="auto"/>
              <w:rPr>
                <w:rFonts w:ascii="Times New Roman" w:hAnsi="Times New Roman" w:cs="Times New Roman"/>
              </w:rPr>
            </w:pPr>
            <w:r w:rsidRPr="008023D9">
              <w:rPr>
                <w:rFonts w:ascii="Times New Roman" w:hAnsi="Times New Roman" w:cs="Times New Roman"/>
              </w:rPr>
              <w:t>Affidavits on Judicial stamp paper attested  by Oath Commissioner</w:t>
            </w:r>
          </w:p>
        </w:tc>
        <w:tc>
          <w:tcPr>
            <w:tcW w:w="1531" w:type="dxa"/>
            <w:tcBorders>
              <w:top w:val="single" w:sz="4" w:space="0" w:color="000000"/>
              <w:left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c>
          <w:tcPr>
            <w:tcW w:w="1620" w:type="dxa"/>
            <w:tcBorders>
              <w:top w:val="single" w:sz="4" w:space="0" w:color="000000"/>
              <w:left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r>
      <w:tr w:rsidR="00D275A3" w:rsidRPr="008023D9" w:rsidTr="00A26CD8">
        <w:trPr>
          <w:trHeight w:val="287"/>
        </w:trPr>
        <w:tc>
          <w:tcPr>
            <w:tcW w:w="468" w:type="dxa"/>
            <w:vMerge/>
            <w:tcBorders>
              <w:top w:val="single" w:sz="4" w:space="0" w:color="000000"/>
              <w:left w:val="single" w:sz="4" w:space="0" w:color="000000"/>
              <w:right w:val="nil"/>
            </w:tcBorders>
            <w:shd w:val="clear" w:color="auto" w:fill="FFFFFF"/>
          </w:tcPr>
          <w:p w:rsidR="00D275A3" w:rsidRPr="008023D9" w:rsidRDefault="00D275A3" w:rsidP="00D275A3">
            <w:pPr>
              <w:numPr>
                <w:ilvl w:val="0"/>
                <w:numId w:val="28"/>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tcBorders>
              <w:left w:val="single" w:sz="4" w:space="0" w:color="000000"/>
              <w:bottom w:val="single" w:sz="4" w:space="0" w:color="000000"/>
              <w:right w:val="nil"/>
            </w:tcBorders>
            <w:shd w:val="clear" w:color="auto" w:fill="FFFFFF"/>
          </w:tcPr>
          <w:p w:rsidR="00D275A3" w:rsidRPr="008023D9" w:rsidRDefault="00D275A3" w:rsidP="00D275A3">
            <w:pPr>
              <w:numPr>
                <w:ilvl w:val="1"/>
                <w:numId w:val="27"/>
              </w:numPr>
              <w:pBdr>
                <w:top w:val="nil"/>
                <w:left w:val="nil"/>
                <w:bottom w:val="nil"/>
                <w:right w:val="nil"/>
                <w:between w:val="nil"/>
              </w:pBdr>
              <w:shd w:val="clear" w:color="auto" w:fill="FFFFFF"/>
              <w:spacing w:after="0" w:line="240" w:lineRule="auto"/>
              <w:ind w:left="432" w:hanging="432"/>
              <w:contextualSpacing/>
              <w:rPr>
                <w:rFonts w:ascii="Times New Roman" w:hAnsi="Times New Roman" w:cs="Times New Roman"/>
              </w:rPr>
            </w:pPr>
            <w:r w:rsidRPr="008023D9">
              <w:rPr>
                <w:rFonts w:ascii="Times New Roman" w:hAnsi="Times New Roman" w:cs="Times New Roman"/>
              </w:rPr>
              <w:t>The</w:t>
            </w:r>
            <w:r>
              <w:rPr>
                <w:rFonts w:ascii="Times New Roman" w:hAnsi="Times New Roman" w:cs="Times New Roman"/>
              </w:rPr>
              <w:t xml:space="preserve"> Service Providing</w:t>
            </w:r>
            <w:r w:rsidRPr="008023D9">
              <w:rPr>
                <w:rFonts w:ascii="Times New Roman" w:hAnsi="Times New Roman" w:cs="Times New Roman"/>
              </w:rPr>
              <w:t xml:space="preserve"> Firm has </w:t>
            </w:r>
            <w:r>
              <w:rPr>
                <w:rFonts w:ascii="Times New Roman" w:hAnsi="Times New Roman" w:cs="Times New Roman"/>
              </w:rPr>
              <w:t>never</w:t>
            </w:r>
            <w:r w:rsidRPr="008023D9">
              <w:rPr>
                <w:rFonts w:ascii="Times New Roman" w:hAnsi="Times New Roman" w:cs="Times New Roman"/>
              </w:rPr>
              <w:t xml:space="preserve"> been blacklisted by private, Govt., Semi Govt. and Autonomous Body)</w:t>
            </w:r>
          </w:p>
        </w:tc>
        <w:tc>
          <w:tcPr>
            <w:tcW w:w="1531" w:type="dxa"/>
            <w:tcBorders>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c>
          <w:tcPr>
            <w:tcW w:w="1620" w:type="dxa"/>
            <w:tcBorders>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r>
      <w:tr w:rsidR="00D275A3" w:rsidRPr="008023D9" w:rsidTr="00A26CD8">
        <w:trPr>
          <w:trHeight w:val="278"/>
        </w:trPr>
        <w:tc>
          <w:tcPr>
            <w:tcW w:w="468" w:type="dxa"/>
            <w:vMerge/>
            <w:tcBorders>
              <w:top w:val="single" w:sz="4" w:space="0" w:color="000000"/>
              <w:left w:val="single" w:sz="4" w:space="0" w:color="000000"/>
              <w:right w:val="nil"/>
            </w:tcBorders>
            <w:shd w:val="clear" w:color="auto" w:fill="FFFFFF"/>
          </w:tcPr>
          <w:p w:rsidR="00D275A3" w:rsidRPr="008023D9" w:rsidRDefault="00D275A3" w:rsidP="00D275A3">
            <w:pPr>
              <w:numPr>
                <w:ilvl w:val="0"/>
                <w:numId w:val="28"/>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tcBorders>
              <w:top w:val="single" w:sz="4" w:space="0" w:color="000000"/>
              <w:left w:val="single" w:sz="4" w:space="0" w:color="000000"/>
              <w:bottom w:val="single" w:sz="4" w:space="0" w:color="000000"/>
              <w:right w:val="nil"/>
            </w:tcBorders>
            <w:shd w:val="clear" w:color="auto" w:fill="FFFFFF"/>
          </w:tcPr>
          <w:p w:rsidR="00D275A3" w:rsidRPr="008023D9" w:rsidRDefault="00D275A3" w:rsidP="00D275A3">
            <w:pPr>
              <w:numPr>
                <w:ilvl w:val="1"/>
                <w:numId w:val="27"/>
              </w:numPr>
              <w:pBdr>
                <w:top w:val="nil"/>
                <w:left w:val="nil"/>
                <w:bottom w:val="nil"/>
                <w:right w:val="nil"/>
                <w:between w:val="nil"/>
              </w:pBdr>
              <w:shd w:val="clear" w:color="auto" w:fill="FFFFFF"/>
              <w:spacing w:after="0" w:line="240" w:lineRule="auto"/>
              <w:ind w:left="432" w:hanging="432"/>
              <w:contextualSpacing/>
              <w:rPr>
                <w:rFonts w:ascii="Times New Roman" w:hAnsi="Times New Roman" w:cs="Times New Roman"/>
              </w:rPr>
            </w:pPr>
            <w:r w:rsidRPr="008023D9">
              <w:rPr>
                <w:rFonts w:ascii="Times New Roman" w:hAnsi="Times New Roman" w:cs="Times New Roman"/>
              </w:rPr>
              <w:t>No work rescinded in past</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r>
      <w:tr w:rsidR="00D275A3" w:rsidRPr="008023D9" w:rsidTr="00A26CD8">
        <w:trPr>
          <w:trHeight w:val="240"/>
        </w:trPr>
        <w:tc>
          <w:tcPr>
            <w:tcW w:w="468" w:type="dxa"/>
            <w:tcBorders>
              <w:top w:val="single" w:sz="4" w:space="0" w:color="000000"/>
              <w:left w:val="single" w:sz="4" w:space="0" w:color="000000"/>
              <w:bottom w:val="single" w:sz="4" w:space="0" w:color="000000"/>
              <w:right w:val="nil"/>
            </w:tcBorders>
            <w:shd w:val="clear" w:color="auto" w:fill="FFFFFF"/>
          </w:tcPr>
          <w:p w:rsidR="00D275A3" w:rsidRPr="008023D9" w:rsidRDefault="00D275A3" w:rsidP="00D275A3">
            <w:pPr>
              <w:numPr>
                <w:ilvl w:val="0"/>
                <w:numId w:val="28"/>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tcBorders>
              <w:top w:val="single" w:sz="4" w:space="0" w:color="000000"/>
              <w:left w:val="single" w:sz="4" w:space="0" w:color="000000"/>
              <w:bottom w:val="single" w:sz="4" w:space="0" w:color="000000"/>
              <w:right w:val="nil"/>
            </w:tcBorders>
            <w:shd w:val="clear" w:color="auto" w:fill="FFFFFF"/>
          </w:tcPr>
          <w:p w:rsidR="00D275A3" w:rsidRPr="008023D9" w:rsidRDefault="00D275A3" w:rsidP="00A26CD8">
            <w:pPr>
              <w:rPr>
                <w:rFonts w:ascii="Times New Roman" w:hAnsi="Times New Roman" w:cs="Times New Roman"/>
              </w:rPr>
            </w:pPr>
            <w:r w:rsidRPr="008023D9">
              <w:rPr>
                <w:rFonts w:ascii="Times New Roman" w:hAnsi="Times New Roman" w:cs="Times New Roman"/>
              </w:rPr>
              <w:t>Undertaking</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D275A3" w:rsidRPr="008023D9" w:rsidRDefault="00D275A3" w:rsidP="00A26CD8">
            <w:pPr>
              <w:rPr>
                <w:rFonts w:ascii="Times New Roman" w:hAnsi="Times New Roman" w:cs="Times New Roman"/>
              </w:rPr>
            </w:pPr>
          </w:p>
        </w:tc>
      </w:tr>
    </w:tbl>
    <w:p w:rsidR="00D275A3" w:rsidRDefault="00D275A3" w:rsidP="00D275A3">
      <w:pPr>
        <w:ind w:left="360"/>
        <w:jc w:val="center"/>
        <w:rPr>
          <w:rFonts w:asciiTheme="majorBidi" w:hAnsiTheme="majorBidi" w:cstheme="majorBidi"/>
          <w:b/>
        </w:rPr>
      </w:pPr>
    </w:p>
    <w:tbl>
      <w:tblPr>
        <w:tblW w:w="9712" w:type="dxa"/>
        <w:tblCellMar>
          <w:top w:w="15" w:type="dxa"/>
          <w:left w:w="15" w:type="dxa"/>
          <w:bottom w:w="15" w:type="dxa"/>
          <w:right w:w="15" w:type="dxa"/>
        </w:tblCellMar>
        <w:tblLook w:val="04A0" w:firstRow="1" w:lastRow="0" w:firstColumn="1" w:lastColumn="0" w:noHBand="0" w:noVBand="1"/>
      </w:tblPr>
      <w:tblGrid>
        <w:gridCol w:w="5708"/>
        <w:gridCol w:w="4004"/>
      </w:tblGrid>
      <w:tr w:rsidR="00D275A3" w:rsidRPr="0070674F" w:rsidTr="00A26CD8">
        <w:tc>
          <w:tcPr>
            <w:tcW w:w="5708" w:type="dxa"/>
            <w:tcMar>
              <w:top w:w="0" w:type="dxa"/>
              <w:left w:w="120" w:type="dxa"/>
              <w:bottom w:w="0" w:type="dxa"/>
              <w:right w:w="120" w:type="dxa"/>
            </w:tcMar>
            <w:hideMark/>
          </w:tcPr>
          <w:p w:rsidR="00D275A3" w:rsidRPr="0070674F" w:rsidRDefault="00D275A3" w:rsidP="00A26CD8">
            <w:pPr>
              <w:spacing w:after="0" w:line="240" w:lineRule="auto"/>
              <w:rPr>
                <w:rFonts w:asciiTheme="majorBidi" w:eastAsia="Times New Roman" w:hAnsiTheme="majorBidi" w:cstheme="majorBidi"/>
                <w:sz w:val="24"/>
                <w:szCs w:val="24"/>
              </w:rPr>
            </w:pPr>
            <w:r w:rsidRPr="0070674F">
              <w:rPr>
                <w:rFonts w:asciiTheme="majorBidi" w:eastAsia="Times New Roman" w:hAnsiTheme="majorBidi" w:cstheme="majorBidi"/>
                <w:color w:val="000000"/>
                <w:sz w:val="24"/>
                <w:szCs w:val="24"/>
                <w:shd w:val="clear" w:color="auto" w:fill="FFFFFF"/>
              </w:rPr>
              <w:t>Contact Person</w:t>
            </w:r>
          </w:p>
          <w:p w:rsidR="00D275A3" w:rsidRDefault="00D275A3" w:rsidP="00A26CD8">
            <w:pPr>
              <w:spacing w:after="0" w:line="240" w:lineRule="auto"/>
              <w:rPr>
                <w:rFonts w:asciiTheme="majorBidi" w:eastAsia="Times New Roman" w:hAnsiTheme="majorBidi" w:cstheme="majorBidi"/>
                <w:sz w:val="24"/>
                <w:szCs w:val="24"/>
              </w:rPr>
            </w:pPr>
          </w:p>
          <w:p w:rsidR="00D275A3" w:rsidRPr="0070674F" w:rsidRDefault="00D275A3" w:rsidP="00A26CD8">
            <w:pPr>
              <w:spacing w:after="0" w:line="240" w:lineRule="auto"/>
              <w:rPr>
                <w:rFonts w:asciiTheme="majorBidi" w:eastAsia="Times New Roman" w:hAnsiTheme="majorBidi" w:cstheme="majorBidi"/>
                <w:sz w:val="24"/>
                <w:szCs w:val="24"/>
              </w:rPr>
            </w:pPr>
          </w:p>
          <w:p w:rsidR="00D275A3" w:rsidRPr="0070674F" w:rsidRDefault="00D275A3" w:rsidP="00A26CD8">
            <w:pPr>
              <w:spacing w:after="0" w:line="240" w:lineRule="auto"/>
              <w:rPr>
                <w:rFonts w:asciiTheme="majorBidi" w:eastAsia="Times New Roman" w:hAnsiTheme="majorBidi" w:cstheme="majorBidi"/>
                <w:sz w:val="24"/>
                <w:szCs w:val="24"/>
              </w:rPr>
            </w:pPr>
            <w:r w:rsidRPr="0070674F">
              <w:rPr>
                <w:rFonts w:asciiTheme="majorBidi" w:eastAsia="Times New Roman" w:hAnsiTheme="majorBidi" w:cstheme="majorBidi"/>
                <w:color w:val="000000"/>
                <w:sz w:val="24"/>
                <w:szCs w:val="24"/>
                <w:shd w:val="clear" w:color="auto" w:fill="FFFFFF"/>
              </w:rPr>
              <w:t>Name &amp; Designation_____________________</w:t>
            </w:r>
          </w:p>
          <w:p w:rsidR="00D275A3" w:rsidRPr="0070674F" w:rsidRDefault="00D275A3" w:rsidP="00A26CD8">
            <w:pPr>
              <w:spacing w:after="0" w:line="0" w:lineRule="atLeast"/>
              <w:rPr>
                <w:rFonts w:asciiTheme="majorBidi" w:eastAsia="Times New Roman" w:hAnsiTheme="majorBidi" w:cstheme="majorBidi"/>
                <w:sz w:val="24"/>
                <w:szCs w:val="24"/>
              </w:rPr>
            </w:pPr>
          </w:p>
        </w:tc>
        <w:tc>
          <w:tcPr>
            <w:tcW w:w="4004" w:type="dxa"/>
            <w:tcMar>
              <w:top w:w="0" w:type="dxa"/>
              <w:left w:w="120" w:type="dxa"/>
              <w:bottom w:w="0" w:type="dxa"/>
              <w:right w:w="120" w:type="dxa"/>
            </w:tcMar>
            <w:hideMark/>
          </w:tcPr>
          <w:p w:rsidR="00D275A3" w:rsidRPr="0070674F" w:rsidRDefault="00D275A3" w:rsidP="00A26CD8">
            <w:pPr>
              <w:spacing w:after="0" w:line="240" w:lineRule="auto"/>
              <w:rPr>
                <w:rFonts w:asciiTheme="majorBidi" w:eastAsia="Times New Roman" w:hAnsiTheme="majorBidi" w:cstheme="majorBidi"/>
                <w:sz w:val="24"/>
                <w:szCs w:val="24"/>
              </w:rPr>
            </w:pPr>
          </w:p>
          <w:p w:rsidR="00D275A3" w:rsidRDefault="00D275A3" w:rsidP="00A26CD8">
            <w:pPr>
              <w:spacing w:after="0" w:line="240" w:lineRule="auto"/>
              <w:rPr>
                <w:rFonts w:asciiTheme="majorBidi" w:eastAsia="Times New Roman" w:hAnsiTheme="majorBidi" w:cstheme="majorBidi"/>
                <w:color w:val="000000"/>
                <w:sz w:val="24"/>
                <w:szCs w:val="24"/>
                <w:shd w:val="clear" w:color="auto" w:fill="FFFFFF"/>
              </w:rPr>
            </w:pPr>
          </w:p>
          <w:p w:rsidR="00D275A3" w:rsidRDefault="00D275A3" w:rsidP="00A26CD8">
            <w:pPr>
              <w:spacing w:after="0" w:line="240" w:lineRule="auto"/>
              <w:rPr>
                <w:rFonts w:asciiTheme="majorBidi" w:eastAsia="Times New Roman" w:hAnsiTheme="majorBidi" w:cstheme="majorBidi"/>
                <w:color w:val="000000"/>
                <w:sz w:val="24"/>
                <w:szCs w:val="24"/>
                <w:shd w:val="clear" w:color="auto" w:fill="FFFFFF"/>
              </w:rPr>
            </w:pPr>
          </w:p>
          <w:p w:rsidR="00D275A3" w:rsidRPr="0070674F" w:rsidRDefault="00D275A3" w:rsidP="00A26CD8">
            <w:pPr>
              <w:spacing w:after="0" w:line="240" w:lineRule="auto"/>
              <w:jc w:val="center"/>
              <w:rPr>
                <w:rFonts w:asciiTheme="majorBidi" w:eastAsia="Times New Roman" w:hAnsiTheme="majorBidi" w:cstheme="majorBidi"/>
                <w:sz w:val="24"/>
                <w:szCs w:val="24"/>
              </w:rPr>
            </w:pPr>
            <w:r w:rsidRPr="0070674F">
              <w:rPr>
                <w:rFonts w:asciiTheme="majorBidi" w:eastAsia="Times New Roman" w:hAnsiTheme="majorBidi" w:cstheme="majorBidi"/>
                <w:color w:val="000000"/>
                <w:sz w:val="24"/>
                <w:szCs w:val="24"/>
                <w:shd w:val="clear" w:color="auto" w:fill="FFFFFF"/>
              </w:rPr>
              <w:t>__________</w:t>
            </w:r>
            <w:r>
              <w:rPr>
                <w:rFonts w:asciiTheme="majorBidi" w:eastAsia="Times New Roman" w:hAnsiTheme="majorBidi" w:cstheme="majorBidi"/>
                <w:color w:val="000000"/>
                <w:sz w:val="24"/>
                <w:szCs w:val="24"/>
                <w:shd w:val="clear" w:color="auto" w:fill="FFFFFF"/>
              </w:rPr>
              <w:t>_______</w:t>
            </w:r>
            <w:r w:rsidRPr="0070674F">
              <w:rPr>
                <w:rFonts w:asciiTheme="majorBidi" w:eastAsia="Times New Roman" w:hAnsiTheme="majorBidi" w:cstheme="majorBidi"/>
                <w:color w:val="000000"/>
                <w:sz w:val="24"/>
                <w:szCs w:val="24"/>
                <w:shd w:val="clear" w:color="auto" w:fill="FFFFFF"/>
              </w:rPr>
              <w:t>________</w:t>
            </w:r>
          </w:p>
          <w:p w:rsidR="00D275A3" w:rsidRPr="0070674F" w:rsidRDefault="00D275A3" w:rsidP="00A26CD8">
            <w:pPr>
              <w:spacing w:after="0" w:line="0" w:lineRule="atLeast"/>
              <w:jc w:val="center"/>
              <w:rPr>
                <w:rFonts w:asciiTheme="majorBidi" w:eastAsia="Times New Roman" w:hAnsiTheme="majorBidi" w:cstheme="majorBidi"/>
                <w:sz w:val="24"/>
                <w:szCs w:val="24"/>
              </w:rPr>
            </w:pPr>
            <w:r w:rsidRPr="0070674F">
              <w:rPr>
                <w:rFonts w:asciiTheme="majorBidi" w:eastAsia="Times New Roman" w:hAnsiTheme="majorBidi" w:cstheme="majorBidi"/>
                <w:color w:val="000000"/>
                <w:sz w:val="24"/>
                <w:szCs w:val="24"/>
                <w:shd w:val="clear" w:color="auto" w:fill="FFFFFF"/>
              </w:rPr>
              <w:t>Authorized Signature &amp; Stamp</w:t>
            </w:r>
          </w:p>
        </w:tc>
      </w:tr>
    </w:tbl>
    <w:p w:rsidR="00D275A3" w:rsidRDefault="00D275A3" w:rsidP="00D275A3">
      <w:pPr>
        <w:jc w:val="center"/>
        <w:rPr>
          <w:rFonts w:asciiTheme="majorBidi" w:hAnsiTheme="majorBidi" w:cstheme="majorBidi"/>
          <w:b/>
          <w:bCs/>
          <w:sz w:val="30"/>
          <w:szCs w:val="20"/>
        </w:rPr>
      </w:pPr>
    </w:p>
    <w:p w:rsidR="00D275A3" w:rsidRDefault="00D275A3" w:rsidP="00D275A3">
      <w:pPr>
        <w:rPr>
          <w:rFonts w:asciiTheme="majorBidi" w:hAnsiTheme="majorBidi" w:cstheme="majorBidi"/>
          <w:b/>
          <w:bCs/>
          <w:sz w:val="30"/>
          <w:szCs w:val="20"/>
        </w:rPr>
      </w:pPr>
      <w:bookmarkStart w:id="0" w:name="_Hlk506977133"/>
      <w:r w:rsidRPr="0070674F">
        <w:rPr>
          <w:rFonts w:asciiTheme="majorBidi" w:eastAsia="Times New Roman" w:hAnsiTheme="majorBidi" w:cstheme="majorBidi"/>
          <w:b/>
          <w:bCs/>
          <w:color w:val="000000"/>
          <w:sz w:val="28"/>
          <w:szCs w:val="28"/>
          <w:shd w:val="clear" w:color="auto" w:fill="FFFFFF"/>
        </w:rPr>
        <w:t>Note: This checklist duly filled and signed by authorized person, shall be submitted with the covering letter.</w:t>
      </w:r>
      <w:bookmarkEnd w:id="0"/>
    </w:p>
    <w:p w:rsidR="00274616" w:rsidRDefault="00274616" w:rsidP="00DA09C7">
      <w:pPr>
        <w:spacing w:after="167" w:line="240" w:lineRule="auto"/>
        <w:jc w:val="both"/>
        <w:rPr>
          <w:rFonts w:asciiTheme="majorBidi" w:eastAsia="Times New Roman" w:hAnsiTheme="majorBidi" w:cstheme="majorBidi"/>
          <w:b/>
          <w:bCs/>
          <w:color w:val="000000"/>
          <w:sz w:val="24"/>
          <w:szCs w:val="24"/>
          <w:u w:val="single"/>
          <w:shd w:val="clear" w:color="auto" w:fill="FFFFFF"/>
        </w:rPr>
      </w:pPr>
    </w:p>
    <w:p w:rsidR="002C451B" w:rsidRDefault="002C451B">
      <w:pPr>
        <w:rPr>
          <w:rFonts w:asciiTheme="majorBidi" w:eastAsia="Times New Roman" w:hAnsiTheme="majorBidi" w:cstheme="majorBidi"/>
          <w:b/>
          <w:bCs/>
          <w:color w:val="000000"/>
          <w:sz w:val="24"/>
          <w:szCs w:val="24"/>
          <w:u w:val="single"/>
          <w:shd w:val="clear" w:color="auto" w:fill="FFFFFF"/>
        </w:rPr>
      </w:pPr>
      <w:r>
        <w:rPr>
          <w:rFonts w:asciiTheme="majorBidi" w:eastAsia="Times New Roman" w:hAnsiTheme="majorBidi" w:cstheme="majorBidi"/>
          <w:b/>
          <w:bCs/>
          <w:color w:val="000000"/>
          <w:sz w:val="24"/>
          <w:szCs w:val="24"/>
          <w:u w:val="single"/>
          <w:shd w:val="clear" w:color="auto" w:fill="FFFFFF"/>
        </w:rPr>
        <w:br w:type="page"/>
      </w:r>
    </w:p>
    <w:p w:rsidR="00DA09C7" w:rsidRPr="00B56994" w:rsidRDefault="00B56994" w:rsidP="00DA09C7">
      <w:pPr>
        <w:spacing w:after="167" w:line="240" w:lineRule="auto"/>
        <w:jc w:val="both"/>
        <w:rPr>
          <w:rFonts w:asciiTheme="majorBidi" w:eastAsia="Times New Roman" w:hAnsiTheme="majorBidi" w:cstheme="majorBidi"/>
          <w:sz w:val="24"/>
          <w:szCs w:val="24"/>
          <w:u w:val="single"/>
        </w:rPr>
      </w:pPr>
      <w:r w:rsidRPr="00B56994">
        <w:rPr>
          <w:rFonts w:asciiTheme="majorBidi" w:eastAsia="Times New Roman" w:hAnsiTheme="majorBidi" w:cstheme="majorBidi"/>
          <w:b/>
          <w:bCs/>
          <w:color w:val="000000"/>
          <w:sz w:val="24"/>
          <w:szCs w:val="24"/>
          <w:u w:val="single"/>
          <w:shd w:val="clear" w:color="auto" w:fill="FFFFFF"/>
        </w:rPr>
        <w:lastRenderedPageBreak/>
        <w:t>INTRODUCTION</w:t>
      </w:r>
    </w:p>
    <w:p w:rsidR="00DA09C7" w:rsidRPr="005226E4" w:rsidRDefault="00DA09C7" w:rsidP="00DA09C7">
      <w:pPr>
        <w:spacing w:after="167"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The Institute of Management Sciences (IMSciences) is an autonomous body established under the auspices of the Government of the Khyber Pakhtunkhwa. Institute of Management Sciences (IMSCIENCES) is working towards promotion of management and IT education.</w:t>
      </w:r>
    </w:p>
    <w:p w:rsidR="00DA09C7" w:rsidRPr="00124924" w:rsidRDefault="00DA09C7" w:rsidP="00517185">
      <w:pPr>
        <w:spacing w:after="120" w:line="240" w:lineRule="auto"/>
        <w:jc w:val="both"/>
        <w:rPr>
          <w:rFonts w:ascii="Times New Roman" w:eastAsia="Times New Roman" w:hAnsi="Times New Roman" w:cs="Times New Roman"/>
          <w:color w:val="000000"/>
          <w:sz w:val="24"/>
          <w:szCs w:val="24"/>
          <w:shd w:val="clear" w:color="auto" w:fill="FFFFFF"/>
        </w:rPr>
      </w:pPr>
      <w:r w:rsidRPr="00124924">
        <w:rPr>
          <w:rFonts w:ascii="Times New Roman" w:eastAsia="Times New Roman" w:hAnsi="Times New Roman" w:cs="Times New Roman"/>
          <w:color w:val="333333"/>
          <w:sz w:val="24"/>
          <w:szCs w:val="24"/>
          <w:shd w:val="clear" w:color="auto" w:fill="FFFFFF"/>
        </w:rPr>
        <w:t xml:space="preserve">IMSciences is planning to procure </w:t>
      </w:r>
      <w:r w:rsidR="00F26964">
        <w:rPr>
          <w:rFonts w:ascii="Times New Roman" w:eastAsia="Times New Roman" w:hAnsi="Times New Roman" w:cs="Times New Roman"/>
          <w:color w:val="333333"/>
          <w:sz w:val="24"/>
          <w:szCs w:val="24"/>
          <w:shd w:val="clear" w:color="auto" w:fill="FFFFFF"/>
        </w:rPr>
        <w:t>stationery items</w:t>
      </w:r>
      <w:r w:rsidR="00E0233A" w:rsidRPr="00124924">
        <w:rPr>
          <w:rFonts w:ascii="Times New Roman" w:eastAsia="Times New Roman" w:hAnsi="Times New Roman" w:cs="Times New Roman"/>
          <w:color w:val="333333"/>
          <w:sz w:val="24"/>
          <w:szCs w:val="24"/>
          <w:shd w:val="clear" w:color="auto" w:fill="FFFFFF"/>
        </w:rPr>
        <w:t xml:space="preserve">. </w:t>
      </w:r>
      <w:r w:rsidR="00E0233A" w:rsidRPr="00124924">
        <w:rPr>
          <w:rFonts w:ascii="Times New Roman" w:hAnsi="Times New Roman" w:cs="Times New Roman"/>
          <w:sz w:val="24"/>
          <w:szCs w:val="24"/>
        </w:rPr>
        <w:t xml:space="preserve">Details about the specifications and </w:t>
      </w:r>
      <w:r w:rsidR="00E0233A" w:rsidRPr="00124924">
        <w:rPr>
          <w:rFonts w:ascii="Times New Roman" w:eastAsia="Times New Roman" w:hAnsi="Times New Roman" w:cs="Times New Roman"/>
          <w:color w:val="000000"/>
          <w:sz w:val="24"/>
          <w:szCs w:val="24"/>
          <w:shd w:val="clear" w:color="auto" w:fill="FFFFFF"/>
        </w:rPr>
        <w:t xml:space="preserve">quantity of </w:t>
      </w:r>
      <w:r w:rsidR="00517185">
        <w:rPr>
          <w:rFonts w:ascii="Times New Roman" w:eastAsia="Times New Roman" w:hAnsi="Times New Roman" w:cs="Times New Roman"/>
          <w:color w:val="000000"/>
          <w:sz w:val="24"/>
          <w:szCs w:val="24"/>
          <w:shd w:val="clear" w:color="auto" w:fill="FFFFFF"/>
        </w:rPr>
        <w:t>stationery items</w:t>
      </w:r>
      <w:r w:rsidR="00E0233A" w:rsidRPr="00124924">
        <w:rPr>
          <w:rFonts w:ascii="Times New Roman" w:eastAsia="Times New Roman" w:hAnsi="Times New Roman" w:cs="Times New Roman"/>
          <w:color w:val="000000"/>
          <w:sz w:val="24"/>
          <w:szCs w:val="24"/>
          <w:shd w:val="clear" w:color="auto" w:fill="FFFFFF"/>
        </w:rPr>
        <w:t xml:space="preserve"> are mentioned in annexure I</w:t>
      </w:r>
      <w:r w:rsidR="00F60B20">
        <w:rPr>
          <w:rFonts w:ascii="Times New Roman" w:eastAsia="Times New Roman" w:hAnsi="Times New Roman" w:cs="Times New Roman"/>
          <w:color w:val="000000"/>
          <w:sz w:val="24"/>
          <w:szCs w:val="24"/>
          <w:shd w:val="clear" w:color="auto" w:fill="FFFFFF"/>
        </w:rPr>
        <w:t>.</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spacing w:after="0" w:line="240" w:lineRule="auto"/>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u w:val="single"/>
          <w:shd w:val="clear" w:color="auto" w:fill="FFFFFF"/>
        </w:rPr>
        <w:t>TERMS AND CONDITIONS OF TENDER</w:t>
      </w:r>
    </w:p>
    <w:p w:rsidR="00DA09C7" w:rsidRPr="005226E4" w:rsidRDefault="00DA09C7" w:rsidP="00DA09C7">
      <w:pPr>
        <w:spacing w:after="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 xml:space="preserve">Bidders are requested to read carefully the following terms and conditions and sign the Tender Form in token of having understood and accepted the same in all respects.  Any of the provisions/terms can be altered, initiated, admitted or included in the terms &amp; condition by the procurement committee; however this can only be done with prior intimation and before the opening of bids.  </w:t>
      </w:r>
    </w:p>
    <w:p w:rsidR="00DA09C7" w:rsidRPr="005226E4" w:rsidRDefault="00DA09C7" w:rsidP="00DA09C7">
      <w:pPr>
        <w:spacing w:after="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 xml:space="preserve">Tenders which are incomplete or which do not fulfill the requirements given hereinafter may be rendered disqualified. </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spacing w:after="0" w:line="240" w:lineRule="auto"/>
        <w:ind w:right="480"/>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Qualification of the Vendor/Firm</w:t>
      </w:r>
    </w:p>
    <w:p w:rsidR="00DA09C7" w:rsidRPr="005226E4" w:rsidRDefault="00DA09C7" w:rsidP="00DA09C7">
      <w:pPr>
        <w:spacing w:after="16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The following vendors are eligible to apply for the tender:</w:t>
      </w:r>
    </w:p>
    <w:p w:rsidR="00DA09C7" w:rsidRPr="000B5872" w:rsidRDefault="00DA09C7" w:rsidP="00DA09C7">
      <w:pPr>
        <w:numPr>
          <w:ilvl w:val="0"/>
          <w:numId w:val="15"/>
        </w:num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The firm/company re</w:t>
      </w:r>
      <w:r w:rsidRPr="005226E4">
        <w:rPr>
          <w:rFonts w:asciiTheme="majorBidi" w:eastAsia="Times New Roman" w:hAnsiTheme="majorBidi" w:cstheme="majorBidi"/>
          <w:color w:val="333333"/>
          <w:sz w:val="24"/>
          <w:szCs w:val="24"/>
          <w:shd w:val="clear" w:color="auto" w:fill="FFFFFF"/>
        </w:rPr>
        <w:t>gistered with relevant government tax authorities.</w:t>
      </w:r>
    </w:p>
    <w:p w:rsidR="00DA09C7" w:rsidRPr="005226E4" w:rsidRDefault="00DA09C7" w:rsidP="00DA09C7">
      <w:pPr>
        <w:numPr>
          <w:ilvl w:val="0"/>
          <w:numId w:val="15"/>
        </w:num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The firm/company wh</w:t>
      </w:r>
      <w:r w:rsidR="00D70CEE">
        <w:rPr>
          <w:rFonts w:asciiTheme="majorBidi" w:eastAsia="Times New Roman" w:hAnsiTheme="majorBidi" w:cstheme="majorBidi"/>
          <w:color w:val="000000"/>
          <w:sz w:val="24"/>
          <w:szCs w:val="24"/>
          <w:shd w:val="clear" w:color="auto" w:fill="FFFFFF"/>
        </w:rPr>
        <w:t>ich has</w:t>
      </w:r>
      <w:r w:rsidRPr="005226E4">
        <w:rPr>
          <w:rFonts w:asciiTheme="majorBidi" w:eastAsia="Times New Roman" w:hAnsiTheme="majorBidi" w:cstheme="majorBidi"/>
          <w:color w:val="000000"/>
          <w:sz w:val="24"/>
          <w:szCs w:val="24"/>
          <w:shd w:val="clear" w:color="auto" w:fill="FFFFFF"/>
        </w:rPr>
        <w:t xml:space="preserve"> never been black listed by any Government agency or authority.</w:t>
      </w:r>
    </w:p>
    <w:p w:rsidR="00DA09C7" w:rsidRPr="005226E4" w:rsidRDefault="00DA09C7" w:rsidP="00DA09C7">
      <w:pPr>
        <w:numPr>
          <w:ilvl w:val="0"/>
          <w:numId w:val="15"/>
        </w:num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 xml:space="preserve">Bidders shall submit complete profile of the firm and items </w:t>
      </w:r>
      <w:r>
        <w:rPr>
          <w:rFonts w:asciiTheme="majorBidi" w:eastAsia="Times New Roman" w:hAnsiTheme="majorBidi" w:cstheme="majorBidi"/>
          <w:color w:val="000000"/>
          <w:sz w:val="24"/>
          <w:szCs w:val="24"/>
          <w:shd w:val="clear" w:color="auto" w:fill="FFFFFF"/>
        </w:rPr>
        <w:t xml:space="preserve">in </w:t>
      </w:r>
      <w:r w:rsidR="00F8455B">
        <w:rPr>
          <w:rFonts w:asciiTheme="majorBidi" w:eastAsia="Times New Roman" w:hAnsiTheme="majorBidi" w:cstheme="majorBidi"/>
          <w:color w:val="000000"/>
          <w:sz w:val="24"/>
          <w:szCs w:val="24"/>
          <w:shd w:val="clear" w:color="auto" w:fill="FFFFFF"/>
        </w:rPr>
        <w:t xml:space="preserve">the </w:t>
      </w:r>
      <w:r w:rsidR="00F8455B" w:rsidRPr="005226E4">
        <w:rPr>
          <w:rFonts w:asciiTheme="majorBidi" w:eastAsia="Times New Roman" w:hAnsiTheme="majorBidi" w:cstheme="majorBidi"/>
          <w:color w:val="000000"/>
          <w:sz w:val="24"/>
          <w:szCs w:val="24"/>
          <w:shd w:val="clear" w:color="auto" w:fill="FFFFFF"/>
        </w:rPr>
        <w:t>proposal</w:t>
      </w:r>
      <w:r w:rsidRPr="005226E4">
        <w:rPr>
          <w:rFonts w:asciiTheme="majorBidi" w:eastAsia="Times New Roman" w:hAnsiTheme="majorBidi" w:cstheme="majorBidi"/>
          <w:color w:val="000000"/>
          <w:sz w:val="24"/>
          <w:szCs w:val="24"/>
          <w:shd w:val="clear" w:color="auto" w:fill="FFFFFF"/>
        </w:rPr>
        <w:t>.</w:t>
      </w:r>
    </w:p>
    <w:p w:rsidR="00DA09C7" w:rsidRPr="005226E4" w:rsidRDefault="00DA09C7" w:rsidP="00DA09C7">
      <w:pPr>
        <w:numPr>
          <w:ilvl w:val="0"/>
          <w:numId w:val="15"/>
        </w:num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 xml:space="preserve">The bidder must have at least </w:t>
      </w:r>
      <w:r w:rsidR="00D275A3">
        <w:rPr>
          <w:rFonts w:asciiTheme="majorBidi" w:eastAsia="Times New Roman" w:hAnsiTheme="majorBidi" w:cstheme="majorBidi"/>
          <w:color w:val="000000"/>
          <w:sz w:val="24"/>
          <w:szCs w:val="24"/>
          <w:shd w:val="clear" w:color="auto" w:fill="FFFFFF"/>
        </w:rPr>
        <w:t xml:space="preserve">three </w:t>
      </w:r>
      <w:r w:rsidRPr="005226E4">
        <w:rPr>
          <w:rFonts w:asciiTheme="majorBidi" w:eastAsia="Times New Roman" w:hAnsiTheme="majorBidi" w:cstheme="majorBidi"/>
          <w:color w:val="000000"/>
          <w:sz w:val="24"/>
          <w:szCs w:val="24"/>
          <w:shd w:val="clear" w:color="auto" w:fill="FFFFFF"/>
        </w:rPr>
        <w:t>years of experience in the relevant business.</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spacing w:after="167"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333333"/>
          <w:sz w:val="24"/>
          <w:szCs w:val="24"/>
          <w:shd w:val="clear" w:color="auto" w:fill="FFFFFF"/>
        </w:rPr>
        <w:t>Documents Required</w:t>
      </w:r>
    </w:p>
    <w:p w:rsidR="00DA09C7" w:rsidRPr="005226E4" w:rsidRDefault="00DA09C7" w:rsidP="00DA09C7">
      <w:pPr>
        <w:spacing w:after="120" w:line="240" w:lineRule="auto"/>
        <w:ind w:right="479"/>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The firms eligible to apply are required to submit the following documents with their bidding proposal:</w:t>
      </w:r>
    </w:p>
    <w:p w:rsidR="00DA09C7" w:rsidRPr="005226E4" w:rsidRDefault="00DA09C7" w:rsidP="00DA09C7">
      <w:pPr>
        <w:numPr>
          <w:ilvl w:val="0"/>
          <w:numId w:val="16"/>
        </w:numPr>
        <w:shd w:val="clear" w:color="auto" w:fill="FFFFFF"/>
        <w:spacing w:after="120" w:line="240" w:lineRule="auto"/>
        <w:ind w:right="479"/>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Registration documents with Taxation Authorities. NTN/FTN/STRN etc.</w:t>
      </w:r>
    </w:p>
    <w:p w:rsidR="00DA09C7" w:rsidRPr="005226E4" w:rsidRDefault="00DA09C7" w:rsidP="00DA09C7">
      <w:pPr>
        <w:numPr>
          <w:ilvl w:val="0"/>
          <w:numId w:val="16"/>
        </w:numPr>
        <w:shd w:val="clear" w:color="auto" w:fill="FFFFFF"/>
        <w:spacing w:after="120" w:line="240" w:lineRule="auto"/>
        <w:ind w:right="479"/>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Tax Returns of last three years of the firm/supplier</w:t>
      </w:r>
    </w:p>
    <w:p w:rsidR="00DA09C7" w:rsidRPr="005226E4" w:rsidRDefault="00DA09C7" w:rsidP="00DA09C7">
      <w:pPr>
        <w:numPr>
          <w:ilvl w:val="0"/>
          <w:numId w:val="16"/>
        </w:numPr>
        <w:shd w:val="clear" w:color="auto" w:fill="FFFFFF"/>
        <w:spacing w:after="120" w:line="240" w:lineRule="auto"/>
        <w:ind w:right="479"/>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Affidavit, on judicial stamp paper &amp; duly attested by the Oath Commissioner, to the effect that the:</w:t>
      </w:r>
    </w:p>
    <w:p w:rsidR="004C49EA" w:rsidRPr="004C49EA" w:rsidRDefault="00DA09C7" w:rsidP="00A26CD8">
      <w:pPr>
        <w:pStyle w:val="ListParagraph"/>
        <w:numPr>
          <w:ilvl w:val="0"/>
          <w:numId w:val="25"/>
        </w:numPr>
        <w:shd w:val="clear" w:color="auto" w:fill="FFFFFF"/>
        <w:spacing w:after="0" w:line="240" w:lineRule="auto"/>
        <w:ind w:right="475"/>
        <w:jc w:val="both"/>
        <w:textAlignment w:val="baseline"/>
        <w:rPr>
          <w:rFonts w:asciiTheme="majorBidi" w:eastAsia="Times New Roman" w:hAnsiTheme="majorBidi" w:cstheme="majorBidi"/>
          <w:color w:val="000000"/>
          <w:sz w:val="24"/>
          <w:szCs w:val="24"/>
        </w:rPr>
      </w:pPr>
      <w:r w:rsidRPr="004C49EA">
        <w:rPr>
          <w:rFonts w:asciiTheme="majorBidi" w:eastAsia="Times New Roman" w:hAnsiTheme="majorBidi" w:cstheme="majorBidi"/>
          <w:color w:val="000000"/>
          <w:sz w:val="24"/>
          <w:szCs w:val="24"/>
        </w:rPr>
        <w:t>Firm/Vender has neither been blacklisted by any agency nor is involved in any subversive activities.</w:t>
      </w:r>
    </w:p>
    <w:p w:rsidR="00DA09C7" w:rsidRPr="004C49EA" w:rsidRDefault="00DA09C7" w:rsidP="004C49EA">
      <w:pPr>
        <w:pStyle w:val="ListParagraph"/>
        <w:numPr>
          <w:ilvl w:val="0"/>
          <w:numId w:val="25"/>
        </w:numPr>
        <w:shd w:val="clear" w:color="auto" w:fill="FFFFFF"/>
        <w:tabs>
          <w:tab w:val="left" w:pos="1260"/>
        </w:tabs>
        <w:spacing w:after="0" w:line="240" w:lineRule="auto"/>
        <w:ind w:right="475"/>
        <w:jc w:val="both"/>
        <w:textAlignment w:val="baseline"/>
        <w:rPr>
          <w:rFonts w:asciiTheme="majorBidi" w:eastAsia="Times New Roman" w:hAnsiTheme="majorBidi" w:cstheme="majorBidi"/>
          <w:color w:val="000000"/>
          <w:sz w:val="24"/>
          <w:szCs w:val="24"/>
        </w:rPr>
      </w:pPr>
      <w:r w:rsidRPr="004C49EA">
        <w:rPr>
          <w:rFonts w:asciiTheme="majorBidi" w:eastAsia="Times New Roman" w:hAnsiTheme="majorBidi" w:cstheme="majorBidi"/>
          <w:color w:val="000000"/>
          <w:sz w:val="24"/>
          <w:szCs w:val="24"/>
        </w:rPr>
        <w:t>Firm/Vender is/was not involved in any litigation/arbitration and that no work as rescinded in the past.</w:t>
      </w:r>
    </w:p>
    <w:p w:rsidR="00DA09C7" w:rsidRPr="00E0233A" w:rsidRDefault="00DA09C7" w:rsidP="00E0233A">
      <w:pPr>
        <w:pStyle w:val="ListParagraph"/>
        <w:numPr>
          <w:ilvl w:val="0"/>
          <w:numId w:val="16"/>
        </w:numPr>
        <w:shd w:val="clear" w:color="auto" w:fill="FFFFFF"/>
        <w:spacing w:after="120" w:line="240" w:lineRule="auto"/>
        <w:ind w:right="479"/>
        <w:jc w:val="both"/>
        <w:textAlignment w:val="baseline"/>
        <w:rPr>
          <w:rFonts w:asciiTheme="majorBidi" w:eastAsia="Times New Roman" w:hAnsiTheme="majorBidi" w:cstheme="majorBidi"/>
          <w:color w:val="000000"/>
          <w:sz w:val="24"/>
          <w:szCs w:val="24"/>
        </w:rPr>
      </w:pPr>
      <w:r w:rsidRPr="00E0233A">
        <w:rPr>
          <w:rFonts w:asciiTheme="majorBidi" w:eastAsia="Times New Roman" w:hAnsiTheme="majorBidi" w:cstheme="majorBidi"/>
          <w:color w:val="000000"/>
          <w:sz w:val="24"/>
          <w:szCs w:val="24"/>
          <w:shd w:val="clear" w:color="auto" w:fill="FFFFFF"/>
        </w:rPr>
        <w:t>Full Address and contact numbers of the office</w:t>
      </w:r>
      <w:r w:rsidR="006D7DE3">
        <w:rPr>
          <w:rFonts w:asciiTheme="majorBidi" w:eastAsia="Times New Roman" w:hAnsiTheme="majorBidi" w:cstheme="majorBidi"/>
          <w:color w:val="000000"/>
          <w:sz w:val="24"/>
          <w:szCs w:val="24"/>
          <w:shd w:val="clear" w:color="auto" w:fill="FFFFFF"/>
        </w:rPr>
        <w:t>(</w:t>
      </w:r>
      <w:r w:rsidRPr="00E0233A">
        <w:rPr>
          <w:rFonts w:asciiTheme="majorBidi" w:eastAsia="Times New Roman" w:hAnsiTheme="majorBidi" w:cstheme="majorBidi"/>
          <w:color w:val="000000"/>
          <w:sz w:val="24"/>
          <w:szCs w:val="24"/>
          <w:shd w:val="clear" w:color="auto" w:fill="FFFFFF"/>
        </w:rPr>
        <w:t>s</w:t>
      </w:r>
      <w:r w:rsidR="006D7DE3">
        <w:rPr>
          <w:rFonts w:asciiTheme="majorBidi" w:eastAsia="Times New Roman" w:hAnsiTheme="majorBidi" w:cstheme="majorBidi"/>
          <w:color w:val="000000"/>
          <w:sz w:val="24"/>
          <w:szCs w:val="24"/>
          <w:shd w:val="clear" w:color="auto" w:fill="FFFFFF"/>
        </w:rPr>
        <w:t>)</w:t>
      </w:r>
      <w:r w:rsidRPr="00E0233A">
        <w:rPr>
          <w:rFonts w:asciiTheme="majorBidi" w:eastAsia="Times New Roman" w:hAnsiTheme="majorBidi" w:cstheme="majorBidi"/>
          <w:color w:val="000000"/>
          <w:sz w:val="24"/>
          <w:szCs w:val="24"/>
          <w:shd w:val="clear" w:color="auto" w:fill="FFFFFF"/>
        </w:rPr>
        <w:t>.</w:t>
      </w:r>
    </w:p>
    <w:p w:rsidR="00D92924" w:rsidRDefault="00D92924" w:rsidP="00DA09C7">
      <w:pPr>
        <w:spacing w:after="0" w:line="240" w:lineRule="auto"/>
        <w:rPr>
          <w:rFonts w:asciiTheme="majorBidi" w:eastAsia="Times New Roman" w:hAnsiTheme="majorBidi" w:cstheme="majorBidi"/>
          <w:b/>
          <w:bCs/>
          <w:color w:val="000000"/>
          <w:sz w:val="24"/>
          <w:szCs w:val="24"/>
          <w:shd w:val="clear" w:color="auto" w:fill="FFFFFF"/>
        </w:rPr>
      </w:pPr>
    </w:p>
    <w:p w:rsidR="00F72BFE" w:rsidRDefault="00F72BFE">
      <w:pPr>
        <w:rPr>
          <w:rFonts w:asciiTheme="majorBidi" w:eastAsia="Times New Roman" w:hAnsiTheme="majorBidi" w:cstheme="majorBidi"/>
          <w:b/>
          <w:bCs/>
          <w:color w:val="000000"/>
          <w:sz w:val="24"/>
          <w:szCs w:val="24"/>
          <w:shd w:val="clear" w:color="auto" w:fill="FFFFFF"/>
        </w:rPr>
      </w:pPr>
      <w:r>
        <w:rPr>
          <w:rFonts w:asciiTheme="majorBidi" w:eastAsia="Times New Roman" w:hAnsiTheme="majorBidi" w:cstheme="majorBidi"/>
          <w:b/>
          <w:bCs/>
          <w:color w:val="000000"/>
          <w:sz w:val="24"/>
          <w:szCs w:val="24"/>
          <w:shd w:val="clear" w:color="auto" w:fill="FFFFFF"/>
        </w:rPr>
        <w:br w:type="page"/>
      </w:r>
    </w:p>
    <w:p w:rsidR="00DA09C7" w:rsidRPr="005226E4" w:rsidRDefault="00DA09C7" w:rsidP="00DA09C7">
      <w:pPr>
        <w:spacing w:after="0" w:line="240" w:lineRule="auto"/>
        <w:rPr>
          <w:rFonts w:asciiTheme="majorBidi" w:eastAsia="Times New Roman" w:hAnsiTheme="majorBidi" w:cstheme="majorBidi"/>
          <w:sz w:val="24"/>
          <w:szCs w:val="24"/>
        </w:rPr>
      </w:pPr>
      <w:bookmarkStart w:id="1" w:name="_GoBack"/>
      <w:bookmarkEnd w:id="1"/>
      <w:r w:rsidRPr="005226E4">
        <w:rPr>
          <w:rFonts w:asciiTheme="majorBidi" w:eastAsia="Times New Roman" w:hAnsiTheme="majorBidi" w:cstheme="majorBidi"/>
          <w:b/>
          <w:bCs/>
          <w:color w:val="000000"/>
          <w:sz w:val="24"/>
          <w:szCs w:val="24"/>
          <w:shd w:val="clear" w:color="auto" w:fill="FFFFFF"/>
        </w:rPr>
        <w:lastRenderedPageBreak/>
        <w:t xml:space="preserve">Method of Procurement: </w:t>
      </w:r>
    </w:p>
    <w:p w:rsidR="00DA09C7" w:rsidRPr="005226E4" w:rsidRDefault="00DA09C7" w:rsidP="00DA09C7">
      <w:pPr>
        <w:spacing w:after="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Bidding will be conducted through “</w:t>
      </w:r>
      <w:r w:rsidRPr="005226E4">
        <w:rPr>
          <w:rFonts w:asciiTheme="majorBidi" w:eastAsia="Times New Roman" w:hAnsiTheme="majorBidi" w:cstheme="majorBidi"/>
          <w:b/>
          <w:bCs/>
          <w:color w:val="000000"/>
          <w:sz w:val="24"/>
          <w:szCs w:val="24"/>
          <w:shd w:val="clear" w:color="auto" w:fill="FFFFFF"/>
        </w:rPr>
        <w:t>Open Competitive Bidding”</w:t>
      </w:r>
      <w:r w:rsidRPr="005226E4">
        <w:rPr>
          <w:rFonts w:asciiTheme="majorBidi" w:eastAsia="Times New Roman" w:hAnsiTheme="majorBidi" w:cstheme="majorBidi"/>
          <w:color w:val="000000"/>
          <w:sz w:val="24"/>
          <w:szCs w:val="24"/>
          <w:shd w:val="clear" w:color="auto" w:fill="FFFFFF"/>
        </w:rPr>
        <w:t xml:space="preserve"> process, specified in Rules of the Khyber Pakhtunkhwa Public Procurement Goods, Works and Services Rules. Bidding is open to all eligible bidders as defined in the KPPPRA Procurement Rules 2014 that meet the minimum qualification criteria</w:t>
      </w:r>
      <w:r>
        <w:rPr>
          <w:rFonts w:asciiTheme="majorBidi" w:eastAsia="Times New Roman" w:hAnsiTheme="majorBidi" w:cstheme="majorBidi"/>
          <w:color w:val="000000"/>
          <w:sz w:val="24"/>
          <w:szCs w:val="24"/>
          <w:shd w:val="clear" w:color="auto" w:fill="FFFFFF"/>
        </w:rPr>
        <w:t xml:space="preserve"> and required documents</w:t>
      </w:r>
      <w:r w:rsidRPr="00272AE2">
        <w:rPr>
          <w:rFonts w:asciiTheme="majorBidi" w:eastAsia="Times New Roman" w:hAnsiTheme="majorBidi" w:cstheme="majorBidi"/>
          <w:color w:val="000000"/>
          <w:sz w:val="24"/>
          <w:szCs w:val="24"/>
          <w:shd w:val="clear" w:color="auto" w:fill="FFFFFF"/>
        </w:rPr>
        <w:t>. It will be a “Single Stage - Single Envelope” procedure.</w:t>
      </w:r>
    </w:p>
    <w:p w:rsidR="00DA09C7" w:rsidRPr="005226E4" w:rsidRDefault="00DA09C7" w:rsidP="00DA09C7">
      <w:pPr>
        <w:shd w:val="clear" w:color="auto" w:fill="FFFFFF"/>
        <w:spacing w:line="240" w:lineRule="auto"/>
        <w:ind w:left="720"/>
        <w:jc w:val="both"/>
        <w:textAlignment w:val="baseline"/>
        <w:rPr>
          <w:rFonts w:asciiTheme="majorBidi" w:eastAsia="Times New Roman" w:hAnsiTheme="majorBidi" w:cstheme="majorBidi"/>
          <w:color w:val="000000"/>
        </w:rPr>
      </w:pPr>
    </w:p>
    <w:p w:rsidR="00DA09C7" w:rsidRPr="00C97528" w:rsidRDefault="00DA09C7" w:rsidP="00DA09C7">
      <w:pPr>
        <w:spacing w:after="120" w:line="240" w:lineRule="auto"/>
        <w:ind w:right="480"/>
        <w:jc w:val="both"/>
        <w:rPr>
          <w:rFonts w:asciiTheme="majorBidi" w:eastAsia="Times New Roman" w:hAnsiTheme="majorBidi" w:cstheme="majorBidi"/>
          <w:sz w:val="24"/>
          <w:szCs w:val="24"/>
        </w:rPr>
      </w:pPr>
      <w:r w:rsidRPr="00C97528">
        <w:rPr>
          <w:rFonts w:asciiTheme="majorBidi" w:eastAsia="Times New Roman" w:hAnsiTheme="majorBidi" w:cstheme="majorBidi"/>
          <w:b/>
          <w:bCs/>
          <w:color w:val="000000"/>
          <w:sz w:val="24"/>
          <w:szCs w:val="24"/>
          <w:shd w:val="clear" w:color="auto" w:fill="FFFFFF"/>
        </w:rPr>
        <w:t xml:space="preserve">Response </w:t>
      </w:r>
      <w:r w:rsidR="003566BF">
        <w:rPr>
          <w:rFonts w:asciiTheme="majorBidi" w:eastAsia="Times New Roman" w:hAnsiTheme="majorBidi" w:cstheme="majorBidi"/>
          <w:b/>
          <w:bCs/>
          <w:color w:val="000000"/>
          <w:sz w:val="24"/>
          <w:szCs w:val="24"/>
          <w:shd w:val="clear" w:color="auto" w:fill="FFFFFF"/>
        </w:rPr>
        <w:t>T</w:t>
      </w:r>
      <w:r w:rsidRPr="00C97528">
        <w:rPr>
          <w:rFonts w:asciiTheme="majorBidi" w:eastAsia="Times New Roman" w:hAnsiTheme="majorBidi" w:cstheme="majorBidi"/>
          <w:b/>
          <w:bCs/>
          <w:color w:val="000000"/>
          <w:sz w:val="24"/>
          <w:szCs w:val="24"/>
          <w:shd w:val="clear" w:color="auto" w:fill="FFFFFF"/>
        </w:rPr>
        <w:t>ime:</w:t>
      </w:r>
    </w:p>
    <w:p w:rsidR="00DA09C7" w:rsidRPr="00C97528" w:rsidRDefault="00DA09C7" w:rsidP="00FD5F1C">
      <w:pPr>
        <w:spacing w:after="120" w:line="240" w:lineRule="auto"/>
        <w:jc w:val="both"/>
        <w:rPr>
          <w:rFonts w:asciiTheme="majorBidi" w:eastAsia="Times New Roman" w:hAnsiTheme="majorBidi" w:cstheme="majorBidi"/>
          <w:sz w:val="24"/>
          <w:szCs w:val="24"/>
        </w:rPr>
      </w:pPr>
      <w:r w:rsidRPr="00C97528">
        <w:rPr>
          <w:rFonts w:asciiTheme="majorBidi" w:eastAsia="Times New Roman" w:hAnsiTheme="majorBidi" w:cstheme="majorBidi"/>
          <w:color w:val="000000"/>
          <w:sz w:val="24"/>
          <w:szCs w:val="24"/>
          <w:shd w:val="clear" w:color="auto" w:fill="FFFFFF"/>
        </w:rPr>
        <w:t xml:space="preserve">Sealed bids duly marked as </w:t>
      </w:r>
      <w:r w:rsidRPr="00C97528">
        <w:rPr>
          <w:rFonts w:asciiTheme="majorBidi" w:eastAsia="Times New Roman" w:hAnsiTheme="majorBidi" w:cstheme="majorBidi"/>
          <w:b/>
          <w:bCs/>
          <w:color w:val="000000"/>
          <w:sz w:val="24"/>
          <w:szCs w:val="24"/>
          <w:shd w:val="clear" w:color="auto" w:fill="FFFFFF"/>
        </w:rPr>
        <w:t xml:space="preserve">“Bid/Proposal for </w:t>
      </w:r>
      <w:r w:rsidR="00CD3CD7">
        <w:rPr>
          <w:rFonts w:asciiTheme="majorBidi" w:eastAsia="Times New Roman" w:hAnsiTheme="majorBidi" w:cstheme="majorBidi"/>
          <w:b/>
          <w:bCs/>
          <w:color w:val="000000"/>
          <w:sz w:val="24"/>
          <w:szCs w:val="24"/>
          <w:shd w:val="clear" w:color="auto" w:fill="FFFFFF"/>
        </w:rPr>
        <w:t xml:space="preserve">Procurement </w:t>
      </w:r>
      <w:r w:rsidR="00713E6B">
        <w:rPr>
          <w:rFonts w:asciiTheme="majorBidi" w:eastAsia="Times New Roman" w:hAnsiTheme="majorBidi" w:cstheme="majorBidi"/>
          <w:b/>
          <w:bCs/>
          <w:color w:val="000000"/>
          <w:sz w:val="24"/>
          <w:szCs w:val="24"/>
          <w:shd w:val="clear" w:color="auto" w:fill="FFFFFF"/>
        </w:rPr>
        <w:t>of Stationery Items</w:t>
      </w:r>
      <w:r w:rsidRPr="00C97528">
        <w:rPr>
          <w:rFonts w:asciiTheme="majorBidi" w:eastAsia="Times New Roman" w:hAnsiTheme="majorBidi" w:cstheme="majorBidi"/>
          <w:b/>
          <w:bCs/>
          <w:color w:val="333333"/>
          <w:sz w:val="24"/>
          <w:szCs w:val="24"/>
          <w:shd w:val="clear" w:color="auto" w:fill="FFFFFF"/>
        </w:rPr>
        <w:t>”</w:t>
      </w:r>
      <w:r w:rsidRPr="00C97528">
        <w:rPr>
          <w:rFonts w:asciiTheme="majorBidi" w:eastAsia="Times New Roman" w:hAnsiTheme="majorBidi" w:cstheme="majorBidi"/>
          <w:color w:val="000000"/>
          <w:sz w:val="24"/>
          <w:szCs w:val="24"/>
          <w:shd w:val="clear" w:color="auto" w:fill="FFFFFF"/>
        </w:rPr>
        <w:t xml:space="preserve"> must reach the office of the </w:t>
      </w:r>
      <w:r w:rsidR="001E6B33" w:rsidRPr="00C97528">
        <w:rPr>
          <w:rFonts w:asciiTheme="majorBidi" w:eastAsia="Times New Roman" w:hAnsiTheme="majorBidi" w:cstheme="majorBidi"/>
          <w:color w:val="000000"/>
          <w:sz w:val="24"/>
          <w:szCs w:val="24"/>
          <w:shd w:val="clear" w:color="auto" w:fill="FFFFFF"/>
        </w:rPr>
        <w:t>Manager Administration IMSciences,</w:t>
      </w:r>
      <w:r w:rsidRPr="00C97528">
        <w:rPr>
          <w:rFonts w:asciiTheme="majorBidi" w:eastAsia="Times New Roman" w:hAnsiTheme="majorBidi" w:cstheme="majorBidi"/>
          <w:b/>
          <w:bCs/>
          <w:color w:val="333333"/>
          <w:sz w:val="24"/>
          <w:szCs w:val="24"/>
          <w:shd w:val="clear" w:color="auto" w:fill="FFFFFF"/>
        </w:rPr>
        <w:t xml:space="preserve"> Peshawar</w:t>
      </w:r>
      <w:r w:rsidRPr="00C97528">
        <w:rPr>
          <w:rFonts w:asciiTheme="majorBidi" w:eastAsia="Times New Roman" w:hAnsiTheme="majorBidi" w:cstheme="majorBidi"/>
          <w:color w:val="000000"/>
          <w:sz w:val="24"/>
          <w:szCs w:val="24"/>
          <w:shd w:val="clear" w:color="auto" w:fill="FFFFFF"/>
        </w:rPr>
        <w:t>, Plot #1-A, E-5, Phase</w:t>
      </w:r>
      <w:r w:rsidR="001648E5" w:rsidRPr="00C97528">
        <w:rPr>
          <w:rFonts w:asciiTheme="majorBidi" w:eastAsia="Times New Roman" w:hAnsiTheme="majorBidi" w:cstheme="majorBidi"/>
          <w:color w:val="000000"/>
          <w:sz w:val="24"/>
          <w:szCs w:val="24"/>
          <w:shd w:val="clear" w:color="auto" w:fill="FFFFFF"/>
        </w:rPr>
        <w:t>, 7</w:t>
      </w:r>
      <w:r w:rsidRPr="00C97528">
        <w:rPr>
          <w:rFonts w:asciiTheme="majorBidi" w:eastAsia="Times New Roman" w:hAnsiTheme="majorBidi" w:cstheme="majorBidi"/>
          <w:color w:val="000000"/>
          <w:sz w:val="24"/>
          <w:szCs w:val="24"/>
          <w:shd w:val="clear" w:color="auto" w:fill="FFFFFF"/>
        </w:rPr>
        <w:t xml:space="preserve">, Hayatabad, Peshawar on or before </w:t>
      </w:r>
      <w:r w:rsidR="00D92924">
        <w:rPr>
          <w:rFonts w:asciiTheme="majorBidi" w:eastAsia="Times New Roman" w:hAnsiTheme="majorBidi" w:cstheme="majorBidi"/>
          <w:color w:val="000000"/>
          <w:sz w:val="24"/>
          <w:szCs w:val="24"/>
          <w:shd w:val="clear" w:color="auto" w:fill="FFFFFF"/>
        </w:rPr>
        <w:t>10</w:t>
      </w:r>
      <w:r w:rsidR="00AE3E11" w:rsidRPr="00272AE2">
        <w:rPr>
          <w:rFonts w:asciiTheme="majorBidi" w:eastAsia="Times New Roman" w:hAnsiTheme="majorBidi" w:cstheme="majorBidi"/>
          <w:color w:val="000000"/>
          <w:sz w:val="24"/>
          <w:szCs w:val="24"/>
          <w:shd w:val="clear" w:color="auto" w:fill="FFFFFF"/>
        </w:rPr>
        <w:t>:</w:t>
      </w:r>
      <w:r w:rsidR="00D92924">
        <w:rPr>
          <w:rFonts w:asciiTheme="majorBidi" w:eastAsia="Times New Roman" w:hAnsiTheme="majorBidi" w:cstheme="majorBidi"/>
          <w:color w:val="000000"/>
          <w:sz w:val="24"/>
          <w:szCs w:val="24"/>
          <w:shd w:val="clear" w:color="auto" w:fill="FFFFFF"/>
        </w:rPr>
        <w:t>3</w:t>
      </w:r>
      <w:r w:rsidR="00AE3E11" w:rsidRPr="00272AE2">
        <w:rPr>
          <w:rFonts w:asciiTheme="majorBidi" w:eastAsia="Times New Roman" w:hAnsiTheme="majorBidi" w:cstheme="majorBidi"/>
          <w:color w:val="000000"/>
          <w:sz w:val="24"/>
          <w:szCs w:val="24"/>
          <w:shd w:val="clear" w:color="auto" w:fill="FFFFFF"/>
        </w:rPr>
        <w:t>0</w:t>
      </w:r>
      <w:r w:rsidR="003A04DC">
        <w:rPr>
          <w:rFonts w:asciiTheme="majorBidi" w:eastAsia="Times New Roman" w:hAnsiTheme="majorBidi" w:cstheme="majorBidi"/>
          <w:color w:val="000000"/>
          <w:sz w:val="24"/>
          <w:szCs w:val="24"/>
          <w:shd w:val="clear" w:color="auto" w:fill="FFFFFF"/>
        </w:rPr>
        <w:t xml:space="preserve"> </w:t>
      </w:r>
      <w:r w:rsidR="00D92924">
        <w:rPr>
          <w:rFonts w:asciiTheme="majorBidi" w:eastAsia="Times New Roman" w:hAnsiTheme="majorBidi" w:cstheme="majorBidi"/>
          <w:color w:val="000000"/>
          <w:sz w:val="24"/>
          <w:szCs w:val="24"/>
          <w:shd w:val="clear" w:color="auto" w:fill="FFFFFF"/>
        </w:rPr>
        <w:t>a</w:t>
      </w:r>
      <w:r w:rsidR="003A04DC">
        <w:rPr>
          <w:rFonts w:asciiTheme="majorBidi" w:eastAsia="Times New Roman" w:hAnsiTheme="majorBidi" w:cstheme="majorBidi"/>
          <w:color w:val="000000"/>
          <w:sz w:val="24"/>
          <w:szCs w:val="24"/>
          <w:shd w:val="clear" w:color="auto" w:fill="FFFFFF"/>
        </w:rPr>
        <w:t>.</w:t>
      </w:r>
      <w:r w:rsidR="00AE3E11" w:rsidRPr="00272AE2">
        <w:rPr>
          <w:rFonts w:asciiTheme="majorBidi" w:eastAsia="Times New Roman" w:hAnsiTheme="majorBidi" w:cstheme="majorBidi"/>
          <w:color w:val="000000"/>
          <w:sz w:val="24"/>
          <w:szCs w:val="24"/>
          <w:shd w:val="clear" w:color="auto" w:fill="FFFFFF"/>
        </w:rPr>
        <w:t>m</w:t>
      </w:r>
      <w:r w:rsidRPr="00272AE2">
        <w:rPr>
          <w:rFonts w:asciiTheme="majorBidi" w:eastAsia="Times New Roman" w:hAnsiTheme="majorBidi" w:cstheme="majorBidi"/>
          <w:color w:val="000000"/>
          <w:sz w:val="24"/>
          <w:szCs w:val="24"/>
          <w:shd w:val="clear" w:color="auto" w:fill="FFFFFF"/>
        </w:rPr>
        <w:t xml:space="preserve"> on </w:t>
      </w:r>
      <w:r w:rsidR="00D92924">
        <w:rPr>
          <w:rFonts w:asciiTheme="majorBidi" w:eastAsia="Times New Roman" w:hAnsiTheme="majorBidi" w:cstheme="majorBidi"/>
          <w:color w:val="000000"/>
          <w:sz w:val="24"/>
          <w:szCs w:val="24"/>
          <w:shd w:val="clear" w:color="auto" w:fill="FFFFFF"/>
        </w:rPr>
        <w:t>February 19</w:t>
      </w:r>
      <w:r w:rsidR="00AE3E11" w:rsidRPr="00272AE2">
        <w:rPr>
          <w:rFonts w:asciiTheme="majorBidi" w:eastAsia="Times New Roman" w:hAnsiTheme="majorBidi" w:cstheme="majorBidi"/>
          <w:color w:val="000000"/>
          <w:sz w:val="24"/>
          <w:szCs w:val="24"/>
          <w:shd w:val="clear" w:color="auto" w:fill="FFFFFF"/>
        </w:rPr>
        <w:t>, 201</w:t>
      </w:r>
      <w:r w:rsidR="00D92924">
        <w:rPr>
          <w:rFonts w:asciiTheme="majorBidi" w:eastAsia="Times New Roman" w:hAnsiTheme="majorBidi" w:cstheme="majorBidi"/>
          <w:color w:val="000000"/>
          <w:sz w:val="24"/>
          <w:szCs w:val="24"/>
          <w:shd w:val="clear" w:color="auto" w:fill="FFFFFF"/>
        </w:rPr>
        <w:t>9</w:t>
      </w:r>
      <w:r w:rsidRPr="00272AE2">
        <w:rPr>
          <w:rFonts w:asciiTheme="majorBidi" w:eastAsia="Times New Roman" w:hAnsiTheme="majorBidi" w:cstheme="majorBidi"/>
          <w:color w:val="000000"/>
          <w:sz w:val="24"/>
          <w:szCs w:val="24"/>
          <w:shd w:val="clear" w:color="auto" w:fill="FFFFFF"/>
        </w:rPr>
        <w:t>.</w:t>
      </w:r>
    </w:p>
    <w:p w:rsidR="00DA09C7" w:rsidRDefault="00DA09C7" w:rsidP="00DA09C7">
      <w:pPr>
        <w:spacing w:before="100" w:after="100" w:line="240" w:lineRule="auto"/>
        <w:jc w:val="both"/>
        <w:rPr>
          <w:rFonts w:asciiTheme="majorBidi" w:eastAsia="Times New Roman" w:hAnsiTheme="majorBidi" w:cstheme="majorBidi"/>
          <w:b/>
          <w:bCs/>
          <w:color w:val="000000"/>
          <w:sz w:val="24"/>
          <w:szCs w:val="24"/>
          <w:shd w:val="clear" w:color="auto" w:fill="FFFFFF"/>
        </w:rPr>
      </w:pPr>
    </w:p>
    <w:p w:rsidR="00DA09C7" w:rsidRPr="005226E4" w:rsidRDefault="00DA09C7" w:rsidP="00DA09C7">
      <w:pPr>
        <w:spacing w:before="100" w:after="10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 xml:space="preserve">Opening of </w:t>
      </w:r>
      <w:r w:rsidR="003566BF">
        <w:rPr>
          <w:rFonts w:asciiTheme="majorBidi" w:eastAsia="Times New Roman" w:hAnsiTheme="majorBidi" w:cstheme="majorBidi"/>
          <w:b/>
          <w:bCs/>
          <w:color w:val="000000"/>
          <w:sz w:val="24"/>
          <w:szCs w:val="24"/>
          <w:shd w:val="clear" w:color="auto" w:fill="FFFFFF"/>
        </w:rPr>
        <w:t>B</w:t>
      </w:r>
      <w:r w:rsidRPr="005226E4">
        <w:rPr>
          <w:rFonts w:asciiTheme="majorBidi" w:eastAsia="Times New Roman" w:hAnsiTheme="majorBidi" w:cstheme="majorBidi"/>
          <w:b/>
          <w:bCs/>
          <w:color w:val="000000"/>
          <w:sz w:val="24"/>
          <w:szCs w:val="24"/>
          <w:shd w:val="clear" w:color="auto" w:fill="FFFFFF"/>
        </w:rPr>
        <w:t>ids:</w:t>
      </w:r>
    </w:p>
    <w:p w:rsidR="00DA09C7" w:rsidRPr="005226E4" w:rsidRDefault="00DA09C7" w:rsidP="004D3DF2">
      <w:pPr>
        <w:spacing w:before="100" w:after="10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 xml:space="preserve">Bids received shall be opened </w:t>
      </w:r>
      <w:r w:rsidRPr="00272AE2">
        <w:rPr>
          <w:rFonts w:asciiTheme="majorBidi" w:eastAsia="Times New Roman" w:hAnsiTheme="majorBidi" w:cstheme="majorBidi"/>
          <w:color w:val="000000"/>
          <w:sz w:val="24"/>
          <w:szCs w:val="24"/>
          <w:shd w:val="clear" w:color="auto" w:fill="FFFFFF"/>
        </w:rPr>
        <w:t xml:space="preserve">on </w:t>
      </w:r>
      <w:r w:rsidR="005611BA">
        <w:rPr>
          <w:rFonts w:asciiTheme="majorBidi" w:eastAsia="Times New Roman" w:hAnsiTheme="majorBidi" w:cstheme="majorBidi"/>
          <w:color w:val="000000"/>
          <w:sz w:val="24"/>
          <w:szCs w:val="24"/>
          <w:shd w:val="clear" w:color="auto" w:fill="FFFFFF"/>
        </w:rPr>
        <w:t>February 19</w:t>
      </w:r>
      <w:r w:rsidR="00413643" w:rsidRPr="00272AE2">
        <w:rPr>
          <w:rFonts w:asciiTheme="majorBidi" w:eastAsia="Times New Roman" w:hAnsiTheme="majorBidi" w:cstheme="majorBidi"/>
          <w:color w:val="000000"/>
          <w:sz w:val="24"/>
          <w:szCs w:val="24"/>
          <w:shd w:val="clear" w:color="auto" w:fill="FFFFFF"/>
        </w:rPr>
        <w:t>, 201</w:t>
      </w:r>
      <w:r w:rsidR="005611BA">
        <w:rPr>
          <w:rFonts w:asciiTheme="majorBidi" w:eastAsia="Times New Roman" w:hAnsiTheme="majorBidi" w:cstheme="majorBidi"/>
          <w:color w:val="000000"/>
          <w:sz w:val="24"/>
          <w:szCs w:val="24"/>
          <w:shd w:val="clear" w:color="auto" w:fill="FFFFFF"/>
        </w:rPr>
        <w:t>9</w:t>
      </w:r>
      <w:r w:rsidR="003A04DC">
        <w:rPr>
          <w:rFonts w:asciiTheme="majorBidi" w:eastAsia="Times New Roman" w:hAnsiTheme="majorBidi" w:cstheme="majorBidi"/>
          <w:color w:val="000000"/>
          <w:sz w:val="24"/>
          <w:szCs w:val="24"/>
          <w:shd w:val="clear" w:color="auto" w:fill="FFFFFF"/>
        </w:rPr>
        <w:t xml:space="preserve"> at </w:t>
      </w:r>
      <w:r w:rsidR="005611BA">
        <w:rPr>
          <w:rFonts w:asciiTheme="majorBidi" w:eastAsia="Times New Roman" w:hAnsiTheme="majorBidi" w:cstheme="majorBidi"/>
          <w:color w:val="000000"/>
          <w:sz w:val="24"/>
          <w:szCs w:val="24"/>
          <w:shd w:val="clear" w:color="auto" w:fill="FFFFFF"/>
        </w:rPr>
        <w:t>11</w:t>
      </w:r>
      <w:r w:rsidR="009E7197">
        <w:rPr>
          <w:rFonts w:asciiTheme="majorBidi" w:eastAsia="Times New Roman" w:hAnsiTheme="majorBidi" w:cstheme="majorBidi"/>
          <w:color w:val="000000"/>
          <w:sz w:val="24"/>
          <w:szCs w:val="24"/>
          <w:shd w:val="clear" w:color="auto" w:fill="FFFFFF"/>
        </w:rPr>
        <w:t>:</w:t>
      </w:r>
      <w:r w:rsidR="005611BA">
        <w:rPr>
          <w:rFonts w:asciiTheme="majorBidi" w:eastAsia="Times New Roman" w:hAnsiTheme="majorBidi" w:cstheme="majorBidi"/>
          <w:color w:val="000000"/>
          <w:sz w:val="24"/>
          <w:szCs w:val="24"/>
          <w:shd w:val="clear" w:color="auto" w:fill="FFFFFF"/>
        </w:rPr>
        <w:t>0</w:t>
      </w:r>
      <w:r w:rsidR="00AE3E11">
        <w:rPr>
          <w:rFonts w:asciiTheme="majorBidi" w:eastAsia="Times New Roman" w:hAnsiTheme="majorBidi" w:cstheme="majorBidi"/>
          <w:color w:val="000000"/>
          <w:sz w:val="24"/>
          <w:szCs w:val="24"/>
          <w:shd w:val="clear" w:color="auto" w:fill="FFFFFF"/>
        </w:rPr>
        <w:t>0</w:t>
      </w:r>
      <w:r w:rsidR="003A04DC">
        <w:rPr>
          <w:rFonts w:asciiTheme="majorBidi" w:eastAsia="Times New Roman" w:hAnsiTheme="majorBidi" w:cstheme="majorBidi"/>
          <w:color w:val="000000"/>
          <w:sz w:val="24"/>
          <w:szCs w:val="24"/>
          <w:shd w:val="clear" w:color="auto" w:fill="FFFFFF"/>
        </w:rPr>
        <w:t xml:space="preserve"> </w:t>
      </w:r>
      <w:r w:rsidR="005611BA">
        <w:rPr>
          <w:rFonts w:asciiTheme="majorBidi" w:eastAsia="Times New Roman" w:hAnsiTheme="majorBidi" w:cstheme="majorBidi"/>
          <w:color w:val="000000"/>
          <w:sz w:val="24"/>
          <w:szCs w:val="24"/>
          <w:shd w:val="clear" w:color="auto" w:fill="FFFFFF"/>
        </w:rPr>
        <w:t>a</w:t>
      </w:r>
      <w:r w:rsidR="00AE3E11">
        <w:rPr>
          <w:rFonts w:asciiTheme="majorBidi" w:eastAsia="Times New Roman" w:hAnsiTheme="majorBidi" w:cstheme="majorBidi"/>
          <w:color w:val="000000"/>
          <w:sz w:val="24"/>
          <w:szCs w:val="24"/>
          <w:shd w:val="clear" w:color="auto" w:fill="FFFFFF"/>
        </w:rPr>
        <w:t>.m</w:t>
      </w:r>
      <w:r w:rsidR="004F107B">
        <w:rPr>
          <w:rFonts w:asciiTheme="majorBidi" w:eastAsia="Times New Roman" w:hAnsiTheme="majorBidi" w:cstheme="majorBidi"/>
          <w:color w:val="000000"/>
          <w:sz w:val="24"/>
          <w:szCs w:val="24"/>
          <w:shd w:val="clear" w:color="auto" w:fill="FFFFFF"/>
        </w:rPr>
        <w:t xml:space="preserve"> </w:t>
      </w:r>
      <w:r w:rsidRPr="005226E4">
        <w:rPr>
          <w:rFonts w:asciiTheme="majorBidi" w:eastAsia="Times New Roman" w:hAnsiTheme="majorBidi" w:cstheme="majorBidi"/>
          <w:color w:val="000000"/>
          <w:sz w:val="24"/>
          <w:szCs w:val="24"/>
          <w:shd w:val="clear" w:color="auto" w:fill="FFFFFF"/>
        </w:rPr>
        <w:t>in the conference room of the Institute.</w:t>
      </w:r>
    </w:p>
    <w:p w:rsidR="00DA09C7" w:rsidRPr="005226E4" w:rsidRDefault="00DA09C7" w:rsidP="00DA09C7">
      <w:pPr>
        <w:spacing w:after="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All bids shall be opened publicly in the presence of the interested bidders or their authorized representatives.</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spacing w:after="0" w:line="240" w:lineRule="auto"/>
        <w:ind w:right="480"/>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Bid Price:</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numPr>
          <w:ilvl w:val="0"/>
          <w:numId w:val="18"/>
        </w:numPr>
        <w:shd w:val="clear" w:color="auto" w:fill="FFFFFF"/>
        <w:spacing w:after="0" w:line="240" w:lineRule="auto"/>
        <w:ind w:left="45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 xml:space="preserve">The prices quoted shall be binding on the tenderer for a period of at least </w:t>
      </w:r>
      <w:r w:rsidR="00ED21A9">
        <w:rPr>
          <w:rFonts w:asciiTheme="majorBidi" w:eastAsia="Times New Roman" w:hAnsiTheme="majorBidi" w:cstheme="majorBidi"/>
          <w:color w:val="000000"/>
          <w:sz w:val="24"/>
          <w:szCs w:val="24"/>
          <w:shd w:val="clear" w:color="auto" w:fill="FFFFFF"/>
        </w:rPr>
        <w:t>6</w:t>
      </w:r>
      <w:r w:rsidRPr="005226E4">
        <w:rPr>
          <w:rFonts w:asciiTheme="majorBidi" w:eastAsia="Times New Roman" w:hAnsiTheme="majorBidi" w:cstheme="majorBidi"/>
          <w:color w:val="000000"/>
          <w:sz w:val="24"/>
          <w:szCs w:val="24"/>
          <w:shd w:val="clear" w:color="auto" w:fill="FFFFFF"/>
        </w:rPr>
        <w:t>0 days</w:t>
      </w:r>
      <w:r w:rsidR="00285D24">
        <w:rPr>
          <w:rFonts w:asciiTheme="majorBidi" w:eastAsia="Times New Roman" w:hAnsiTheme="majorBidi" w:cstheme="majorBidi"/>
          <w:color w:val="000000"/>
          <w:sz w:val="24"/>
          <w:szCs w:val="24"/>
          <w:shd w:val="clear" w:color="auto" w:fill="FFFFFF"/>
        </w:rPr>
        <w:t>.</w:t>
      </w:r>
    </w:p>
    <w:p w:rsidR="00DA09C7" w:rsidRPr="005226E4" w:rsidRDefault="00DA09C7" w:rsidP="00DA09C7">
      <w:pPr>
        <w:numPr>
          <w:ilvl w:val="0"/>
          <w:numId w:val="18"/>
        </w:numPr>
        <w:shd w:val="clear" w:color="auto" w:fill="FFFFFF"/>
        <w:spacing w:after="0" w:line="240" w:lineRule="auto"/>
        <w:ind w:left="45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 xml:space="preserve">The prices quoted should be inclusive of all taxes, duties &amp; service/installation charges. </w:t>
      </w:r>
    </w:p>
    <w:p w:rsidR="00DA09C7" w:rsidRPr="005226E4" w:rsidRDefault="00DA09C7" w:rsidP="00DA09C7">
      <w:pPr>
        <w:numPr>
          <w:ilvl w:val="0"/>
          <w:numId w:val="18"/>
        </w:numPr>
        <w:shd w:val="clear" w:color="auto" w:fill="FFFFFF"/>
        <w:spacing w:after="0" w:line="240" w:lineRule="auto"/>
        <w:ind w:left="45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Taxes will be recovered as per rules and regulations of the government.</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spacing w:after="0" w:line="240" w:lineRule="auto"/>
        <w:ind w:right="480"/>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 xml:space="preserve">Evaluation of </w:t>
      </w:r>
      <w:r w:rsidR="003566BF">
        <w:rPr>
          <w:rFonts w:asciiTheme="majorBidi" w:eastAsia="Times New Roman" w:hAnsiTheme="majorBidi" w:cstheme="majorBidi"/>
          <w:b/>
          <w:bCs/>
          <w:color w:val="000000"/>
          <w:sz w:val="24"/>
          <w:szCs w:val="24"/>
          <w:shd w:val="clear" w:color="auto" w:fill="FFFFFF"/>
        </w:rPr>
        <w:t>B</w:t>
      </w:r>
      <w:r w:rsidRPr="005226E4">
        <w:rPr>
          <w:rFonts w:asciiTheme="majorBidi" w:eastAsia="Times New Roman" w:hAnsiTheme="majorBidi" w:cstheme="majorBidi"/>
          <w:b/>
          <w:bCs/>
          <w:color w:val="000000"/>
          <w:sz w:val="24"/>
          <w:szCs w:val="24"/>
          <w:shd w:val="clear" w:color="auto" w:fill="FFFFFF"/>
        </w:rPr>
        <w:t>ids:</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numPr>
          <w:ilvl w:val="0"/>
          <w:numId w:val="19"/>
        </w:numPr>
        <w:shd w:val="clear" w:color="auto" w:fill="FFFFFF"/>
        <w:spacing w:after="0" w:line="240" w:lineRule="auto"/>
        <w:ind w:left="450" w:right="48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All bids should comply with the eligibility criteria and other terms and conditions mentioned here after.</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spacing w:after="0" w:line="240" w:lineRule="auto"/>
        <w:ind w:right="480"/>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 xml:space="preserve">Rejection of </w:t>
      </w:r>
      <w:r w:rsidR="003566BF">
        <w:rPr>
          <w:rFonts w:asciiTheme="majorBidi" w:eastAsia="Times New Roman" w:hAnsiTheme="majorBidi" w:cstheme="majorBidi"/>
          <w:b/>
          <w:bCs/>
          <w:color w:val="000000"/>
          <w:sz w:val="24"/>
          <w:szCs w:val="24"/>
          <w:shd w:val="clear" w:color="auto" w:fill="FFFFFF"/>
        </w:rPr>
        <w:t>B</w:t>
      </w:r>
      <w:r w:rsidRPr="005226E4">
        <w:rPr>
          <w:rFonts w:asciiTheme="majorBidi" w:eastAsia="Times New Roman" w:hAnsiTheme="majorBidi" w:cstheme="majorBidi"/>
          <w:b/>
          <w:bCs/>
          <w:color w:val="000000"/>
          <w:sz w:val="24"/>
          <w:szCs w:val="24"/>
          <w:shd w:val="clear" w:color="auto" w:fill="FFFFFF"/>
        </w:rPr>
        <w:t>ids &amp;</w:t>
      </w:r>
      <w:r w:rsidR="003566BF">
        <w:rPr>
          <w:rFonts w:asciiTheme="majorBidi" w:eastAsia="Times New Roman" w:hAnsiTheme="majorBidi" w:cstheme="majorBidi"/>
          <w:b/>
          <w:bCs/>
          <w:color w:val="000000"/>
          <w:sz w:val="24"/>
          <w:szCs w:val="24"/>
          <w:shd w:val="clear" w:color="auto" w:fill="FFFFFF"/>
        </w:rPr>
        <w:t>D</w:t>
      </w:r>
      <w:r w:rsidRPr="005226E4">
        <w:rPr>
          <w:rFonts w:asciiTheme="majorBidi" w:eastAsia="Times New Roman" w:hAnsiTheme="majorBidi" w:cstheme="majorBidi"/>
          <w:b/>
          <w:bCs/>
          <w:color w:val="000000"/>
          <w:sz w:val="24"/>
          <w:szCs w:val="24"/>
          <w:shd w:val="clear" w:color="auto" w:fill="FFFFFF"/>
        </w:rPr>
        <w:t>ispute:</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numPr>
          <w:ilvl w:val="0"/>
          <w:numId w:val="20"/>
        </w:numPr>
        <w:shd w:val="clear" w:color="auto" w:fill="FFFFFF"/>
        <w:spacing w:after="0" w:line="240" w:lineRule="auto"/>
        <w:ind w:left="450" w:right="48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All bids submitted after the prescribed date and time shall not be entertained.</w:t>
      </w:r>
    </w:p>
    <w:p w:rsidR="00DA09C7" w:rsidRPr="005226E4" w:rsidRDefault="00DA09C7" w:rsidP="00DA09C7">
      <w:pPr>
        <w:numPr>
          <w:ilvl w:val="0"/>
          <w:numId w:val="20"/>
        </w:numPr>
        <w:shd w:val="clear" w:color="auto" w:fill="FFFFFF"/>
        <w:spacing w:after="0" w:line="240" w:lineRule="auto"/>
        <w:ind w:left="450" w:right="48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Failure in submission of the required documents will result in the rejection of bid/proposal.</w:t>
      </w:r>
    </w:p>
    <w:p w:rsidR="00DA09C7" w:rsidRPr="005226E4" w:rsidRDefault="00DA09C7" w:rsidP="00DA09C7">
      <w:pPr>
        <w:numPr>
          <w:ilvl w:val="0"/>
          <w:numId w:val="20"/>
        </w:numPr>
        <w:shd w:val="clear" w:color="auto" w:fill="FFFFFF"/>
        <w:spacing w:after="0" w:line="240" w:lineRule="auto"/>
        <w:ind w:left="450" w:right="48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Any bid received without earnest money, shall not be entertained.</w:t>
      </w:r>
    </w:p>
    <w:p w:rsidR="00DA09C7" w:rsidRPr="005226E4" w:rsidRDefault="00DA09C7" w:rsidP="00DA09C7">
      <w:pPr>
        <w:numPr>
          <w:ilvl w:val="0"/>
          <w:numId w:val="20"/>
        </w:numPr>
        <w:shd w:val="clear" w:color="auto" w:fill="FFFFFF"/>
        <w:spacing w:after="0" w:line="240" w:lineRule="auto"/>
        <w:ind w:left="450" w:right="48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IMSciences reserves the right to reject all bids or proposals at any time prior to the acceptance of a bid or proposal.</w:t>
      </w:r>
    </w:p>
    <w:p w:rsidR="00DA09C7" w:rsidRPr="005226E4" w:rsidRDefault="00DA09C7" w:rsidP="00DA09C7">
      <w:pPr>
        <w:numPr>
          <w:ilvl w:val="0"/>
          <w:numId w:val="20"/>
        </w:numPr>
        <w:shd w:val="clear" w:color="auto" w:fill="FFFFFF"/>
        <w:spacing w:after="0" w:line="240" w:lineRule="auto"/>
        <w:ind w:left="45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Any dispute arising during course of completion of assignment will be referred to the Director IMSciences and his decision will be final and binding upon the bidder</w:t>
      </w:r>
      <w:r w:rsidR="008D46B3">
        <w:rPr>
          <w:rFonts w:asciiTheme="majorBidi" w:eastAsia="Times New Roman" w:hAnsiTheme="majorBidi" w:cstheme="majorBidi"/>
          <w:color w:val="000000"/>
          <w:sz w:val="24"/>
          <w:szCs w:val="24"/>
          <w:shd w:val="clear" w:color="auto" w:fill="FFFFFF"/>
        </w:rPr>
        <w:t>.</w:t>
      </w:r>
    </w:p>
    <w:p w:rsidR="00CE2BB3" w:rsidRDefault="00CE2BB3" w:rsidP="00DA09C7">
      <w:pPr>
        <w:spacing w:after="0" w:line="240" w:lineRule="auto"/>
        <w:ind w:right="480"/>
        <w:jc w:val="both"/>
        <w:rPr>
          <w:rFonts w:asciiTheme="majorBidi" w:eastAsia="Times New Roman" w:hAnsiTheme="majorBidi" w:cstheme="majorBidi"/>
          <w:b/>
          <w:bCs/>
          <w:color w:val="000000"/>
          <w:sz w:val="24"/>
          <w:szCs w:val="24"/>
          <w:shd w:val="clear" w:color="auto" w:fill="FFFFFF"/>
        </w:rPr>
      </w:pPr>
    </w:p>
    <w:p w:rsidR="00CE2BB3" w:rsidRDefault="00CE2BB3" w:rsidP="00DA09C7">
      <w:pPr>
        <w:spacing w:after="0" w:line="240" w:lineRule="auto"/>
        <w:ind w:right="480"/>
        <w:jc w:val="both"/>
        <w:rPr>
          <w:rFonts w:asciiTheme="majorBidi" w:eastAsia="Times New Roman" w:hAnsiTheme="majorBidi" w:cstheme="majorBidi"/>
          <w:b/>
          <w:bCs/>
          <w:color w:val="000000"/>
          <w:sz w:val="24"/>
          <w:szCs w:val="24"/>
          <w:shd w:val="clear" w:color="auto" w:fill="FFFFFF"/>
        </w:rPr>
      </w:pPr>
    </w:p>
    <w:p w:rsidR="00DA09C7" w:rsidRPr="005226E4" w:rsidRDefault="00DA09C7" w:rsidP="00DA09C7">
      <w:pPr>
        <w:spacing w:after="0" w:line="240" w:lineRule="auto"/>
        <w:ind w:right="480"/>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Award of Tender:</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B47807" w:rsidP="00DA09C7">
      <w:pPr>
        <w:numPr>
          <w:ilvl w:val="0"/>
          <w:numId w:val="21"/>
        </w:numPr>
        <w:shd w:val="clear" w:color="auto" w:fill="FFFFFF"/>
        <w:spacing w:after="0" w:line="240" w:lineRule="auto"/>
        <w:ind w:left="450" w:right="480"/>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shd w:val="clear" w:color="auto" w:fill="FFFFFF"/>
        </w:rPr>
        <w:t>Tender will</w:t>
      </w:r>
      <w:r w:rsidR="00DA09C7" w:rsidRPr="005226E4">
        <w:rPr>
          <w:rFonts w:asciiTheme="majorBidi" w:eastAsia="Times New Roman" w:hAnsiTheme="majorBidi" w:cstheme="majorBidi"/>
          <w:color w:val="000000"/>
          <w:sz w:val="24"/>
          <w:szCs w:val="24"/>
          <w:shd w:val="clear" w:color="auto" w:fill="FFFFFF"/>
        </w:rPr>
        <w:t xml:space="preserve"> be awarded on the basis of lowest quoted bid.</w:t>
      </w:r>
    </w:p>
    <w:p w:rsidR="00DA09C7" w:rsidRPr="005226E4" w:rsidRDefault="00EE05D7" w:rsidP="004D3DF2">
      <w:pPr>
        <w:numPr>
          <w:ilvl w:val="0"/>
          <w:numId w:val="21"/>
        </w:numPr>
        <w:shd w:val="clear" w:color="auto" w:fill="FFFFFF"/>
        <w:spacing w:after="0" w:line="240" w:lineRule="auto"/>
        <w:ind w:left="450" w:right="480"/>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shd w:val="clear" w:color="auto" w:fill="FFFFFF"/>
        </w:rPr>
        <w:lastRenderedPageBreak/>
        <w:t>Payment of B</w:t>
      </w:r>
      <w:r w:rsidR="00DA09C7" w:rsidRPr="005226E4">
        <w:rPr>
          <w:rFonts w:asciiTheme="majorBidi" w:eastAsia="Times New Roman" w:hAnsiTheme="majorBidi" w:cstheme="majorBidi"/>
          <w:color w:val="000000"/>
          <w:sz w:val="24"/>
          <w:szCs w:val="24"/>
          <w:shd w:val="clear" w:color="auto" w:fill="FFFFFF"/>
        </w:rPr>
        <w:t xml:space="preserve">ills will be </w:t>
      </w:r>
      <w:r>
        <w:rPr>
          <w:rFonts w:asciiTheme="majorBidi" w:eastAsia="Times New Roman" w:hAnsiTheme="majorBidi" w:cstheme="majorBidi"/>
          <w:color w:val="000000"/>
          <w:sz w:val="24"/>
          <w:szCs w:val="24"/>
          <w:shd w:val="clear" w:color="auto" w:fill="FFFFFF"/>
        </w:rPr>
        <w:t xml:space="preserve">made </w:t>
      </w:r>
      <w:r w:rsidR="00DA09C7" w:rsidRPr="005226E4">
        <w:rPr>
          <w:rFonts w:asciiTheme="majorBidi" w:eastAsia="Times New Roman" w:hAnsiTheme="majorBidi" w:cstheme="majorBidi"/>
          <w:color w:val="000000"/>
          <w:sz w:val="24"/>
          <w:szCs w:val="24"/>
          <w:shd w:val="clear" w:color="auto" w:fill="FFFFFF"/>
        </w:rPr>
        <w:t>after successful supply of items as per terms &amp; conditions of the contract and upon satisfactory report by the end user</w:t>
      </w:r>
      <w:r w:rsidR="009229BF">
        <w:rPr>
          <w:rFonts w:asciiTheme="majorBidi" w:eastAsia="Times New Roman" w:hAnsiTheme="majorBidi" w:cstheme="majorBidi"/>
          <w:color w:val="000000"/>
          <w:sz w:val="24"/>
          <w:szCs w:val="24"/>
          <w:shd w:val="clear" w:color="auto" w:fill="FFFFFF"/>
        </w:rPr>
        <w:t>(s)</w:t>
      </w:r>
      <w:r w:rsidR="00DA09C7" w:rsidRPr="005226E4">
        <w:rPr>
          <w:rFonts w:asciiTheme="majorBidi" w:eastAsia="Times New Roman" w:hAnsiTheme="majorBidi" w:cstheme="majorBidi"/>
          <w:color w:val="000000"/>
          <w:sz w:val="24"/>
          <w:szCs w:val="24"/>
          <w:shd w:val="clear" w:color="auto" w:fill="FFFFFF"/>
        </w:rPr>
        <w:t>.</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spacing w:after="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Earnest Money</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4D3DF2">
      <w:pPr>
        <w:numPr>
          <w:ilvl w:val="0"/>
          <w:numId w:val="22"/>
        </w:numPr>
        <w:shd w:val="clear" w:color="auto" w:fill="FFFFFF"/>
        <w:spacing w:after="0" w:line="240" w:lineRule="auto"/>
        <w:ind w:left="45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Earnest Money (refundable) @ 2% of the quoted price shall be submitted with the financial bid in the form of Bank Draft/Call Deposit in favor of the</w:t>
      </w:r>
      <w:r w:rsidR="009F369F">
        <w:rPr>
          <w:rFonts w:asciiTheme="majorBidi" w:eastAsia="Times New Roman" w:hAnsiTheme="majorBidi" w:cstheme="majorBidi"/>
          <w:color w:val="000000"/>
          <w:sz w:val="24"/>
          <w:szCs w:val="24"/>
          <w:shd w:val="clear" w:color="auto" w:fill="FFFFFF"/>
        </w:rPr>
        <w:t xml:space="preserve"> Director</w:t>
      </w:r>
      <w:r w:rsidR="001E6B33">
        <w:rPr>
          <w:rFonts w:asciiTheme="majorBidi" w:eastAsia="Times New Roman" w:hAnsiTheme="majorBidi" w:cstheme="majorBidi"/>
          <w:color w:val="000000"/>
          <w:sz w:val="24"/>
          <w:szCs w:val="24"/>
          <w:shd w:val="clear" w:color="auto" w:fill="FFFFFF"/>
        </w:rPr>
        <w:t>, I</w:t>
      </w:r>
      <w:r w:rsidR="00083CAA">
        <w:rPr>
          <w:rFonts w:asciiTheme="majorBidi" w:eastAsia="Times New Roman" w:hAnsiTheme="majorBidi" w:cstheme="majorBidi"/>
          <w:color w:val="000000"/>
          <w:sz w:val="24"/>
          <w:szCs w:val="24"/>
          <w:shd w:val="clear" w:color="auto" w:fill="FFFFFF"/>
        </w:rPr>
        <w:t>nstitute of Management Sciences Peshawar without which bid</w:t>
      </w:r>
      <w:r w:rsidRPr="005226E4">
        <w:rPr>
          <w:rFonts w:asciiTheme="majorBidi" w:eastAsia="Times New Roman" w:hAnsiTheme="majorBidi" w:cstheme="majorBidi"/>
          <w:color w:val="000000"/>
          <w:sz w:val="24"/>
          <w:szCs w:val="24"/>
          <w:shd w:val="clear" w:color="auto" w:fill="FFFFFF"/>
        </w:rPr>
        <w:t xml:space="preserve"> will not be accepted for consideration.</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spacing w:after="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Other:</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D13DD1" w:rsidRDefault="00DA09C7" w:rsidP="00E078CC">
      <w:pPr>
        <w:numPr>
          <w:ilvl w:val="0"/>
          <w:numId w:val="43"/>
        </w:num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D13DD1">
        <w:rPr>
          <w:rFonts w:asciiTheme="majorBidi" w:eastAsia="Times New Roman" w:hAnsiTheme="majorBidi" w:cstheme="majorBidi"/>
          <w:color w:val="000000"/>
          <w:sz w:val="24"/>
          <w:szCs w:val="24"/>
          <w:shd w:val="clear" w:color="auto" w:fill="FFFFFF"/>
        </w:rPr>
        <w:t xml:space="preserve">Successful Supplier shall ensure to complete the supply of the </w:t>
      </w:r>
      <w:r w:rsidR="005B75C5">
        <w:rPr>
          <w:rFonts w:asciiTheme="majorBidi" w:eastAsia="Times New Roman" w:hAnsiTheme="majorBidi" w:cstheme="majorBidi"/>
          <w:color w:val="000000"/>
          <w:sz w:val="24"/>
          <w:szCs w:val="24"/>
          <w:shd w:val="clear" w:color="auto" w:fill="FFFFFF"/>
        </w:rPr>
        <w:t>Stationery Items</w:t>
      </w:r>
      <w:r w:rsidR="0005194E">
        <w:rPr>
          <w:rFonts w:asciiTheme="majorBidi" w:eastAsia="Times New Roman" w:hAnsiTheme="majorBidi" w:cstheme="majorBidi"/>
          <w:color w:val="000000"/>
          <w:sz w:val="24"/>
          <w:szCs w:val="24"/>
          <w:shd w:val="clear" w:color="auto" w:fill="FFFFFF"/>
        </w:rPr>
        <w:t xml:space="preserve"> </w:t>
      </w:r>
      <w:r w:rsidRPr="00D13DD1">
        <w:rPr>
          <w:rFonts w:asciiTheme="majorBidi" w:eastAsia="Times New Roman" w:hAnsiTheme="majorBidi" w:cstheme="majorBidi"/>
          <w:color w:val="000000"/>
          <w:sz w:val="24"/>
          <w:szCs w:val="24"/>
          <w:shd w:val="clear" w:color="auto" w:fill="FFFFFF"/>
        </w:rPr>
        <w:t xml:space="preserve">at the earliest but not later than </w:t>
      </w:r>
      <w:r w:rsidR="00040461">
        <w:rPr>
          <w:rFonts w:asciiTheme="majorBidi" w:eastAsia="Times New Roman" w:hAnsiTheme="majorBidi" w:cstheme="majorBidi"/>
          <w:color w:val="000000"/>
          <w:sz w:val="24"/>
          <w:szCs w:val="24"/>
          <w:shd w:val="clear" w:color="auto" w:fill="FFFFFF"/>
        </w:rPr>
        <w:t>15</w:t>
      </w:r>
      <w:r w:rsidRPr="00D13DD1">
        <w:rPr>
          <w:rFonts w:asciiTheme="majorBidi" w:eastAsia="Times New Roman" w:hAnsiTheme="majorBidi" w:cstheme="majorBidi"/>
          <w:color w:val="000000"/>
          <w:sz w:val="24"/>
          <w:szCs w:val="24"/>
          <w:shd w:val="clear" w:color="auto" w:fill="FFFFFF"/>
        </w:rPr>
        <w:t xml:space="preserve"> days of </w:t>
      </w:r>
      <w:r w:rsidR="00D13DD1" w:rsidRPr="00D13DD1">
        <w:rPr>
          <w:rFonts w:asciiTheme="majorBidi" w:eastAsia="Times New Roman" w:hAnsiTheme="majorBidi" w:cstheme="majorBidi"/>
          <w:color w:val="000000"/>
          <w:sz w:val="24"/>
          <w:szCs w:val="24"/>
          <w:shd w:val="clear" w:color="auto" w:fill="FFFFFF"/>
        </w:rPr>
        <w:t xml:space="preserve">issuance of </w:t>
      </w:r>
      <w:r w:rsidRPr="00D13DD1">
        <w:rPr>
          <w:rFonts w:asciiTheme="majorBidi" w:eastAsia="Times New Roman" w:hAnsiTheme="majorBidi" w:cstheme="majorBidi"/>
          <w:color w:val="000000"/>
          <w:sz w:val="24"/>
          <w:szCs w:val="24"/>
          <w:shd w:val="clear" w:color="auto" w:fill="FFFFFF"/>
        </w:rPr>
        <w:t xml:space="preserve">purchase/supply order. </w:t>
      </w:r>
    </w:p>
    <w:p w:rsidR="00DA09C7" w:rsidRPr="00D13DD1" w:rsidRDefault="00DA09C7" w:rsidP="00E078CC">
      <w:pPr>
        <w:numPr>
          <w:ilvl w:val="0"/>
          <w:numId w:val="43"/>
        </w:num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D13DD1">
        <w:rPr>
          <w:rFonts w:asciiTheme="majorBidi" w:eastAsia="Times New Roman" w:hAnsiTheme="majorBidi" w:cstheme="majorBidi"/>
          <w:color w:val="000000"/>
          <w:sz w:val="24"/>
          <w:szCs w:val="24"/>
          <w:shd w:val="clear" w:color="auto" w:fill="FFFFFF"/>
        </w:rPr>
        <w:t xml:space="preserve">Payment will be released after successful delivery as per the specifications mentioned in this document, and </w:t>
      </w:r>
      <w:r w:rsidR="00EC5494" w:rsidRPr="00D13DD1">
        <w:rPr>
          <w:rFonts w:asciiTheme="majorBidi" w:eastAsia="Times New Roman" w:hAnsiTheme="majorBidi" w:cstheme="majorBidi"/>
          <w:color w:val="000000"/>
          <w:sz w:val="24"/>
          <w:szCs w:val="24"/>
          <w:shd w:val="clear" w:color="auto" w:fill="FFFFFF"/>
        </w:rPr>
        <w:t>upon</w:t>
      </w:r>
      <w:r w:rsidRPr="00D13DD1">
        <w:rPr>
          <w:rFonts w:asciiTheme="majorBidi" w:eastAsia="Times New Roman" w:hAnsiTheme="majorBidi" w:cstheme="majorBidi"/>
          <w:color w:val="000000"/>
          <w:sz w:val="24"/>
          <w:szCs w:val="24"/>
          <w:shd w:val="clear" w:color="auto" w:fill="FFFFFF"/>
        </w:rPr>
        <w:t xml:space="preserve"> the satisfaction of Procurement Committee.</w:t>
      </w:r>
    </w:p>
    <w:p w:rsidR="00DA09C7" w:rsidRPr="00D13DD1" w:rsidRDefault="00B34B89" w:rsidP="00E078CC">
      <w:pPr>
        <w:numPr>
          <w:ilvl w:val="0"/>
          <w:numId w:val="43"/>
        </w:numPr>
        <w:shd w:val="clear" w:color="auto" w:fill="FFFFFF"/>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shd w:val="clear" w:color="auto" w:fill="FFFFFF"/>
        </w:rPr>
        <w:t>The Bidder must submit</w:t>
      </w:r>
      <w:r w:rsidR="00DA09C7" w:rsidRPr="00D13DD1">
        <w:rPr>
          <w:rFonts w:asciiTheme="majorBidi" w:eastAsia="Times New Roman" w:hAnsiTheme="majorBidi" w:cstheme="majorBidi"/>
          <w:color w:val="000000"/>
          <w:sz w:val="24"/>
          <w:szCs w:val="24"/>
          <w:shd w:val="clear" w:color="auto" w:fill="FFFFFF"/>
        </w:rPr>
        <w:t xml:space="preserve"> duly filled checklist form</w:t>
      </w:r>
      <w:r w:rsidR="00565E69">
        <w:rPr>
          <w:rFonts w:asciiTheme="majorBidi" w:eastAsia="Times New Roman" w:hAnsiTheme="majorBidi" w:cstheme="majorBidi"/>
          <w:color w:val="000000"/>
          <w:sz w:val="24"/>
          <w:szCs w:val="24"/>
          <w:shd w:val="clear" w:color="auto" w:fill="FFFFFF"/>
        </w:rPr>
        <w:t>.</w:t>
      </w:r>
    </w:p>
    <w:p w:rsidR="00DA09C7" w:rsidRPr="004374DB" w:rsidRDefault="00DA09C7" w:rsidP="001E5EF9">
      <w:pPr>
        <w:numPr>
          <w:ilvl w:val="0"/>
          <w:numId w:val="43"/>
        </w:numPr>
        <w:shd w:val="clear" w:color="auto" w:fill="FFFFFF"/>
        <w:spacing w:after="0" w:line="240" w:lineRule="auto"/>
        <w:jc w:val="both"/>
        <w:textAlignment w:val="baseline"/>
        <w:rPr>
          <w:rFonts w:asciiTheme="majorBidi" w:eastAsia="Times New Roman" w:hAnsiTheme="majorBidi" w:cstheme="majorBidi"/>
          <w:sz w:val="24"/>
          <w:szCs w:val="24"/>
        </w:rPr>
      </w:pPr>
      <w:r w:rsidRPr="004374DB">
        <w:rPr>
          <w:rFonts w:asciiTheme="majorBidi" w:eastAsia="Times New Roman" w:hAnsiTheme="majorBidi" w:cstheme="majorBidi"/>
          <w:color w:val="000000"/>
          <w:sz w:val="24"/>
          <w:szCs w:val="24"/>
          <w:shd w:val="clear" w:color="auto" w:fill="FFFFFF"/>
        </w:rPr>
        <w:t>Conditional Bids will not be entertained.</w:t>
      </w:r>
    </w:p>
    <w:p w:rsidR="00E078CC" w:rsidRDefault="00E078CC" w:rsidP="00E078CC">
      <w:pPr>
        <w:pStyle w:val="ListParagraph"/>
        <w:numPr>
          <w:ilvl w:val="0"/>
          <w:numId w:val="43"/>
        </w:numPr>
        <w:ind w:right="479"/>
        <w:jc w:val="both"/>
        <w:rPr>
          <w:rFonts w:ascii="Times New Roman" w:hAnsi="Times New Roman" w:cs="Times New Roman"/>
          <w:sz w:val="24"/>
          <w:szCs w:val="24"/>
        </w:rPr>
      </w:pPr>
      <w:r w:rsidRPr="00E5647B">
        <w:rPr>
          <w:rFonts w:ascii="Times New Roman" w:hAnsi="Times New Roman" w:cs="Times New Roman"/>
          <w:sz w:val="24"/>
          <w:szCs w:val="24"/>
        </w:rPr>
        <w:t>Copy of valid Professional Tax Certificate. To be provided at the time of award of contract.</w:t>
      </w:r>
    </w:p>
    <w:p w:rsidR="00E078CC" w:rsidRDefault="00E078CC" w:rsidP="00E078CC">
      <w:pPr>
        <w:pStyle w:val="ListParagraph"/>
        <w:numPr>
          <w:ilvl w:val="0"/>
          <w:numId w:val="43"/>
        </w:numPr>
        <w:ind w:right="479"/>
        <w:jc w:val="both"/>
        <w:rPr>
          <w:rFonts w:ascii="Times New Roman" w:hAnsi="Times New Roman" w:cs="Times New Roman"/>
          <w:sz w:val="24"/>
          <w:szCs w:val="24"/>
        </w:rPr>
      </w:pPr>
      <w:r>
        <w:rPr>
          <w:rFonts w:ascii="Times New Roman" w:hAnsi="Times New Roman" w:cs="Times New Roman"/>
          <w:sz w:val="24"/>
          <w:szCs w:val="24"/>
        </w:rPr>
        <w:t>All due taxes would be deducted from payments, as per applicable Govt. rules.</w:t>
      </w:r>
    </w:p>
    <w:p w:rsidR="00E078CC" w:rsidRPr="00E5647B" w:rsidRDefault="00E078CC" w:rsidP="00E078CC">
      <w:pPr>
        <w:pStyle w:val="ListParagraph"/>
        <w:numPr>
          <w:ilvl w:val="0"/>
          <w:numId w:val="43"/>
        </w:numPr>
        <w:ind w:right="479"/>
        <w:jc w:val="both"/>
        <w:rPr>
          <w:rFonts w:ascii="Times New Roman" w:hAnsi="Times New Roman" w:cs="Times New Roman"/>
          <w:sz w:val="24"/>
          <w:szCs w:val="24"/>
        </w:rPr>
      </w:pPr>
      <w:r>
        <w:rPr>
          <w:rFonts w:ascii="Times New Roman" w:hAnsi="Times New Roman" w:cs="Times New Roman"/>
          <w:sz w:val="24"/>
          <w:szCs w:val="24"/>
        </w:rPr>
        <w:t>Stamp duty @ 1% of the value of bid would be deducted from the vendor.</w:t>
      </w:r>
    </w:p>
    <w:p w:rsidR="00E078CC" w:rsidRDefault="00E078CC" w:rsidP="00DA09C7">
      <w:pPr>
        <w:spacing w:after="0" w:line="240" w:lineRule="auto"/>
        <w:rPr>
          <w:rFonts w:asciiTheme="majorBidi" w:eastAsia="Times New Roman" w:hAnsiTheme="majorBidi" w:cstheme="majorBidi"/>
          <w:sz w:val="24"/>
          <w:szCs w:val="24"/>
        </w:rPr>
      </w:pPr>
    </w:p>
    <w:p w:rsidR="00E078CC" w:rsidRPr="005226E4" w:rsidRDefault="00E078CC" w:rsidP="00DA09C7">
      <w:pPr>
        <w:spacing w:after="0" w:line="240" w:lineRule="auto"/>
        <w:rPr>
          <w:rFonts w:asciiTheme="majorBidi" w:eastAsia="Times New Roman" w:hAnsiTheme="majorBidi" w:cstheme="majorBidi"/>
          <w:sz w:val="24"/>
          <w:szCs w:val="24"/>
        </w:rPr>
      </w:pPr>
    </w:p>
    <w:p w:rsidR="00DA09C7" w:rsidRPr="005226E4" w:rsidRDefault="00DA09C7" w:rsidP="001E6B33">
      <w:pPr>
        <w:spacing w:after="0" w:line="240" w:lineRule="auto"/>
        <w:ind w:left="720" w:hanging="720"/>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Note:</w:t>
      </w:r>
      <w:r w:rsidRPr="005226E4">
        <w:rPr>
          <w:rFonts w:asciiTheme="majorBidi" w:eastAsia="Times New Roman" w:hAnsiTheme="majorBidi" w:cstheme="majorBidi"/>
          <w:b/>
          <w:bCs/>
          <w:color w:val="000000"/>
          <w:sz w:val="24"/>
          <w:szCs w:val="24"/>
        </w:rPr>
        <w:tab/>
      </w:r>
      <w:r w:rsidRPr="005226E4">
        <w:rPr>
          <w:rFonts w:asciiTheme="majorBidi" w:eastAsia="Times New Roman" w:hAnsiTheme="majorBidi" w:cstheme="majorBidi"/>
          <w:color w:val="000000"/>
          <w:sz w:val="24"/>
          <w:szCs w:val="24"/>
          <w:shd w:val="clear" w:color="auto" w:fill="FFFFFF"/>
        </w:rPr>
        <w:t xml:space="preserve">Tenders, in sealed covers, addressed to the </w:t>
      </w:r>
      <w:r w:rsidR="001E6B33">
        <w:rPr>
          <w:rFonts w:asciiTheme="majorBidi" w:eastAsia="Times New Roman" w:hAnsiTheme="majorBidi" w:cstheme="majorBidi"/>
          <w:color w:val="000000"/>
          <w:sz w:val="24"/>
          <w:szCs w:val="24"/>
          <w:shd w:val="clear" w:color="auto" w:fill="FFFFFF"/>
        </w:rPr>
        <w:t>Convener Procurement Committee, IMSciences, Peshawar</w:t>
      </w:r>
      <w:r w:rsidRPr="005226E4">
        <w:rPr>
          <w:rFonts w:asciiTheme="majorBidi" w:eastAsia="Times New Roman" w:hAnsiTheme="majorBidi" w:cstheme="majorBidi"/>
          <w:color w:val="000000"/>
          <w:sz w:val="24"/>
          <w:szCs w:val="24"/>
          <w:shd w:val="clear" w:color="auto" w:fill="FFFFFF"/>
        </w:rPr>
        <w:t xml:space="preserve">, may be sent through registered post/courier service or may be delivered in person. </w:t>
      </w:r>
    </w:p>
    <w:p w:rsidR="00DA09C7" w:rsidRPr="005226E4" w:rsidRDefault="00DA09C7" w:rsidP="00DA09C7">
      <w:pPr>
        <w:spacing w:after="240" w:line="240" w:lineRule="auto"/>
        <w:rPr>
          <w:rFonts w:asciiTheme="majorBidi" w:eastAsia="Times New Roman" w:hAnsiTheme="majorBidi" w:cstheme="majorBidi"/>
          <w:sz w:val="24"/>
          <w:szCs w:val="24"/>
        </w:rPr>
      </w:pPr>
    </w:p>
    <w:p w:rsidR="00DA09C7" w:rsidRPr="005226E4" w:rsidRDefault="00DA09C7" w:rsidP="000A7DB0">
      <w:pPr>
        <w:spacing w:after="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I have read all the terms and conditions and agree to fully comply and abide by them. Any non-conformity on my part would result in the rejection of the bid.</w:t>
      </w:r>
    </w:p>
    <w:p w:rsidR="00DA09C7" w:rsidRPr="005226E4" w:rsidRDefault="00DA09C7" w:rsidP="00DA09C7">
      <w:pPr>
        <w:spacing w:after="240" w:line="240" w:lineRule="auto"/>
        <w:rPr>
          <w:rFonts w:asciiTheme="majorBidi" w:eastAsia="Times New Roman" w:hAnsiTheme="majorBidi" w:cstheme="majorBidi"/>
          <w:sz w:val="24"/>
          <w:szCs w:val="24"/>
        </w:rPr>
      </w:pPr>
      <w:r w:rsidRPr="005226E4">
        <w:rPr>
          <w:rFonts w:asciiTheme="majorBidi" w:eastAsia="Times New Roman" w:hAnsiTheme="majorBidi" w:cstheme="majorBidi"/>
          <w:sz w:val="24"/>
          <w:szCs w:val="24"/>
        </w:rPr>
        <w:br/>
      </w:r>
      <w:r w:rsidRPr="005226E4">
        <w:rPr>
          <w:rFonts w:asciiTheme="majorBidi" w:eastAsia="Times New Roman" w:hAnsiTheme="majorBidi" w:cstheme="majorBidi"/>
          <w:sz w:val="24"/>
          <w:szCs w:val="24"/>
        </w:rPr>
        <w:br/>
      </w:r>
    </w:p>
    <w:p w:rsidR="00DA09C7" w:rsidRPr="005226E4" w:rsidRDefault="00DA09C7" w:rsidP="001E6B33">
      <w:pPr>
        <w:spacing w:after="0" w:line="240" w:lineRule="auto"/>
        <w:ind w:firstLine="360"/>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__________________  </w:t>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p>
    <w:p w:rsidR="001E6B33" w:rsidRDefault="00DA09C7" w:rsidP="001E6B33">
      <w:pPr>
        <w:spacing w:after="0" w:line="240" w:lineRule="auto"/>
        <w:ind w:left="360"/>
        <w:jc w:val="both"/>
        <w:rPr>
          <w:rFonts w:asciiTheme="majorBidi" w:eastAsia="Times New Roman" w:hAnsiTheme="majorBidi" w:cstheme="majorBidi"/>
          <w:color w:val="000000"/>
          <w:sz w:val="24"/>
          <w:szCs w:val="24"/>
          <w:shd w:val="clear" w:color="auto" w:fill="FFFFFF"/>
        </w:rPr>
      </w:pPr>
      <w:r w:rsidRPr="005226E4">
        <w:rPr>
          <w:rFonts w:asciiTheme="majorBidi" w:eastAsia="Times New Roman" w:hAnsiTheme="majorBidi" w:cstheme="majorBidi"/>
          <w:color w:val="000000"/>
          <w:sz w:val="24"/>
          <w:szCs w:val="24"/>
          <w:shd w:val="clear" w:color="auto" w:fill="FFFFFF"/>
        </w:rPr>
        <w:t>Name of the Tenderer</w:t>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p>
    <w:p w:rsidR="00DA09C7" w:rsidRPr="005226E4" w:rsidRDefault="00DA09C7" w:rsidP="001E6B33">
      <w:pPr>
        <w:spacing w:after="0" w:line="240" w:lineRule="auto"/>
        <w:ind w:left="360"/>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Authorized Signatures</w:t>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p>
    <w:p w:rsidR="00DA09C7" w:rsidRPr="005226E4" w:rsidRDefault="00DA09C7" w:rsidP="001E6B33">
      <w:pPr>
        <w:spacing w:after="0" w:line="240" w:lineRule="auto"/>
        <w:ind w:left="360"/>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 xml:space="preserve">&amp; Official Stamp </w:t>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p>
    <w:p w:rsidR="002B39D1" w:rsidRPr="00813039" w:rsidRDefault="002B39D1" w:rsidP="002B39D1">
      <w:pPr>
        <w:ind w:right="479"/>
        <w:jc w:val="both"/>
        <w:rPr>
          <w:rFonts w:ascii="Arial" w:hAnsi="Arial" w:cs="Arial"/>
          <w:sz w:val="24"/>
          <w:szCs w:val="24"/>
        </w:rPr>
      </w:pPr>
    </w:p>
    <w:p w:rsidR="00456431" w:rsidRPr="00FF7B22" w:rsidRDefault="002B39D1" w:rsidP="008A54EC">
      <w:pPr>
        <w:rPr>
          <w:rFonts w:ascii="Arial" w:hAnsi="Arial" w:cs="Arial"/>
          <w:b/>
          <w:sz w:val="24"/>
          <w:szCs w:val="24"/>
        </w:rPr>
      </w:pPr>
      <w:r w:rsidRPr="00813039">
        <w:rPr>
          <w:rFonts w:ascii="Arial" w:hAnsi="Arial" w:cs="Arial"/>
          <w:sz w:val="24"/>
          <w:szCs w:val="24"/>
        </w:rPr>
        <w:br w:type="page"/>
      </w:r>
    </w:p>
    <w:p w:rsidR="00456431" w:rsidRPr="00813039" w:rsidRDefault="00456431" w:rsidP="00456431">
      <w:pPr>
        <w:ind w:right="479"/>
        <w:jc w:val="center"/>
        <w:rPr>
          <w:rFonts w:ascii="Arial" w:hAnsi="Arial" w:cs="Arial"/>
          <w:b/>
          <w:sz w:val="36"/>
          <w:szCs w:val="24"/>
        </w:rPr>
      </w:pPr>
      <w:r w:rsidRPr="00813039">
        <w:rPr>
          <w:rFonts w:ascii="Arial" w:hAnsi="Arial" w:cs="Arial"/>
          <w:b/>
          <w:sz w:val="36"/>
          <w:szCs w:val="24"/>
        </w:rPr>
        <w:lastRenderedPageBreak/>
        <w:t>Institute of Management Sciences, Peshawar</w:t>
      </w:r>
    </w:p>
    <w:p w:rsidR="00456431" w:rsidRDefault="00456431" w:rsidP="00456431">
      <w:pPr>
        <w:ind w:right="479"/>
        <w:jc w:val="center"/>
        <w:rPr>
          <w:rFonts w:ascii="Arial" w:hAnsi="Arial" w:cs="Arial"/>
          <w:b/>
          <w:sz w:val="24"/>
          <w:szCs w:val="24"/>
        </w:rPr>
      </w:pPr>
      <w:r w:rsidRPr="00813039">
        <w:rPr>
          <w:rFonts w:ascii="Arial" w:hAnsi="Arial" w:cs="Arial"/>
          <w:b/>
          <w:sz w:val="24"/>
          <w:szCs w:val="24"/>
        </w:rPr>
        <w:t xml:space="preserve">Details of </w:t>
      </w:r>
      <w:r w:rsidR="005B75C5">
        <w:rPr>
          <w:rFonts w:ascii="Arial" w:hAnsi="Arial" w:cs="Arial"/>
          <w:b/>
          <w:sz w:val="24"/>
          <w:szCs w:val="24"/>
        </w:rPr>
        <w:t>Stationery</w:t>
      </w:r>
      <w:r w:rsidR="00EF6C97">
        <w:rPr>
          <w:rFonts w:ascii="Arial" w:hAnsi="Arial" w:cs="Arial"/>
          <w:b/>
          <w:sz w:val="24"/>
          <w:szCs w:val="24"/>
        </w:rPr>
        <w:t xml:space="preserve"> Items</w:t>
      </w:r>
    </w:p>
    <w:tbl>
      <w:tblPr>
        <w:tblW w:w="4431" w:type="pct"/>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244"/>
        <w:gridCol w:w="1164"/>
        <w:gridCol w:w="4420"/>
      </w:tblGrid>
      <w:tr w:rsidR="00F815E9" w:rsidTr="002A7390">
        <w:trPr>
          <w:trHeight w:val="532"/>
        </w:trPr>
        <w:tc>
          <w:tcPr>
            <w:tcW w:w="388" w:type="pct"/>
            <w:tcBorders>
              <w:top w:val="single" w:sz="4" w:space="0" w:color="auto"/>
              <w:left w:val="single" w:sz="4" w:space="0" w:color="auto"/>
              <w:bottom w:val="single" w:sz="4" w:space="0" w:color="auto"/>
              <w:right w:val="single" w:sz="4" w:space="0" w:color="auto"/>
            </w:tcBorders>
            <w:vAlign w:val="center"/>
            <w:hideMark/>
          </w:tcPr>
          <w:p w:rsidR="00F815E9" w:rsidRDefault="00F815E9" w:rsidP="00FA0756">
            <w:pPr>
              <w:pStyle w:val="BodyText"/>
              <w:spacing w:line="276" w:lineRule="auto"/>
              <w:jc w:val="center"/>
              <w:rPr>
                <w:b/>
              </w:rPr>
            </w:pPr>
            <w:r>
              <w:rPr>
                <w:b/>
              </w:rPr>
              <w:t>S #</w:t>
            </w:r>
          </w:p>
        </w:tc>
        <w:tc>
          <w:tcPr>
            <w:tcW w:w="1322" w:type="pct"/>
            <w:tcBorders>
              <w:top w:val="single" w:sz="4" w:space="0" w:color="auto"/>
              <w:left w:val="single" w:sz="4" w:space="0" w:color="auto"/>
              <w:bottom w:val="single" w:sz="4" w:space="0" w:color="auto"/>
              <w:right w:val="single" w:sz="4" w:space="0" w:color="auto"/>
            </w:tcBorders>
            <w:vAlign w:val="center"/>
          </w:tcPr>
          <w:p w:rsidR="00F815E9" w:rsidRDefault="00F815E9" w:rsidP="00FA0756">
            <w:pPr>
              <w:pStyle w:val="BodyText"/>
              <w:spacing w:line="276" w:lineRule="auto"/>
              <w:jc w:val="center"/>
              <w:rPr>
                <w:b/>
              </w:rPr>
            </w:pPr>
            <w:r>
              <w:rPr>
                <w:b/>
              </w:rPr>
              <w:t>Name of Item(s)</w:t>
            </w:r>
          </w:p>
        </w:tc>
        <w:tc>
          <w:tcPr>
            <w:tcW w:w="686" w:type="pct"/>
            <w:tcBorders>
              <w:top w:val="single" w:sz="4" w:space="0" w:color="auto"/>
              <w:left w:val="single" w:sz="4" w:space="0" w:color="auto"/>
              <w:bottom w:val="single" w:sz="4" w:space="0" w:color="auto"/>
              <w:right w:val="single" w:sz="4" w:space="0" w:color="auto"/>
            </w:tcBorders>
          </w:tcPr>
          <w:p w:rsidR="00F815E9" w:rsidRDefault="00F815E9" w:rsidP="00FA0756">
            <w:pPr>
              <w:pStyle w:val="BodyText"/>
              <w:spacing w:line="276" w:lineRule="auto"/>
              <w:jc w:val="center"/>
              <w:rPr>
                <w:b/>
              </w:rPr>
            </w:pPr>
            <w:r>
              <w:rPr>
                <w:b/>
              </w:rPr>
              <w:t>Qty</w:t>
            </w:r>
          </w:p>
        </w:tc>
        <w:tc>
          <w:tcPr>
            <w:tcW w:w="2604" w:type="pct"/>
          </w:tcPr>
          <w:p w:rsidR="00F815E9" w:rsidRDefault="00F815E9" w:rsidP="00FA0756">
            <w:pPr>
              <w:pStyle w:val="BodyText"/>
              <w:spacing w:line="276" w:lineRule="auto"/>
              <w:jc w:val="center"/>
              <w:rPr>
                <w:b/>
              </w:rPr>
            </w:pPr>
            <w:r>
              <w:rPr>
                <w:b/>
              </w:rPr>
              <w:t>Specification</w:t>
            </w:r>
          </w:p>
        </w:tc>
      </w:tr>
      <w:tr w:rsidR="00930865" w:rsidTr="00A81358">
        <w:trPr>
          <w:trHeight w:val="432"/>
        </w:trPr>
        <w:tc>
          <w:tcPr>
            <w:tcW w:w="388" w:type="pct"/>
            <w:tcBorders>
              <w:top w:val="single" w:sz="4" w:space="0" w:color="auto"/>
              <w:left w:val="single" w:sz="4" w:space="0" w:color="auto"/>
              <w:bottom w:val="single" w:sz="4" w:space="0" w:color="auto"/>
              <w:right w:val="single" w:sz="4" w:space="0" w:color="auto"/>
            </w:tcBorders>
          </w:tcPr>
          <w:p w:rsidR="00930865" w:rsidRDefault="00930865" w:rsidP="00A81358">
            <w:pPr>
              <w:pStyle w:val="BodyText"/>
              <w:numPr>
                <w:ilvl w:val="0"/>
                <w:numId w:val="40"/>
              </w:numPr>
              <w:spacing w:line="276" w:lineRule="auto"/>
              <w:jc w:val="center"/>
            </w:pPr>
          </w:p>
        </w:tc>
        <w:tc>
          <w:tcPr>
            <w:tcW w:w="1322" w:type="pct"/>
            <w:tcBorders>
              <w:top w:val="single" w:sz="4" w:space="0" w:color="auto"/>
              <w:left w:val="single" w:sz="4" w:space="0" w:color="auto"/>
              <w:bottom w:val="single" w:sz="4" w:space="0" w:color="auto"/>
              <w:right w:val="single" w:sz="4" w:space="0" w:color="auto"/>
            </w:tcBorders>
          </w:tcPr>
          <w:p w:rsidR="00930865" w:rsidRDefault="00930865" w:rsidP="00930865">
            <w:pPr>
              <w:pStyle w:val="BodyText"/>
              <w:spacing w:line="276" w:lineRule="auto"/>
            </w:pPr>
            <w:r>
              <w:t>B</w:t>
            </w:r>
            <w:r>
              <w:t>ox files</w:t>
            </w:r>
          </w:p>
        </w:tc>
        <w:tc>
          <w:tcPr>
            <w:tcW w:w="686" w:type="pct"/>
          </w:tcPr>
          <w:p w:rsidR="00930865" w:rsidRDefault="00862A60" w:rsidP="00A81358">
            <w:pPr>
              <w:pStyle w:val="BodyText"/>
              <w:spacing w:line="276" w:lineRule="auto"/>
              <w:jc w:val="center"/>
            </w:pPr>
            <w:r>
              <w:t>6</w:t>
            </w:r>
            <w:r w:rsidR="00930865">
              <w:t>00</w:t>
            </w:r>
          </w:p>
        </w:tc>
        <w:tc>
          <w:tcPr>
            <w:tcW w:w="2604" w:type="pct"/>
          </w:tcPr>
          <w:p w:rsidR="00930865" w:rsidRDefault="00930865" w:rsidP="00125FE9">
            <w:pPr>
              <w:pStyle w:val="BodyText"/>
              <w:spacing w:line="276" w:lineRule="auto"/>
              <w:jc w:val="both"/>
              <w:rPr>
                <w:sz w:val="20"/>
              </w:rPr>
            </w:pPr>
            <w:r>
              <w:rPr>
                <w:sz w:val="20"/>
              </w:rPr>
              <w:t xml:space="preserve">Best quality D-Ring file, A4 size, </w:t>
            </w:r>
            <w:r w:rsidR="00125FE9">
              <w:rPr>
                <w:sz w:val="20"/>
              </w:rPr>
              <w:t xml:space="preserve"> No.W39 files.  As per sample</w:t>
            </w:r>
          </w:p>
        </w:tc>
      </w:tr>
      <w:tr w:rsidR="00F470A7" w:rsidTr="002A7390">
        <w:trPr>
          <w:trHeight w:val="432"/>
        </w:trPr>
        <w:tc>
          <w:tcPr>
            <w:tcW w:w="388" w:type="pct"/>
            <w:tcBorders>
              <w:top w:val="single" w:sz="4" w:space="0" w:color="auto"/>
              <w:left w:val="single" w:sz="4" w:space="0" w:color="auto"/>
              <w:bottom w:val="single" w:sz="4" w:space="0" w:color="auto"/>
              <w:right w:val="single" w:sz="4" w:space="0" w:color="auto"/>
            </w:tcBorders>
          </w:tcPr>
          <w:p w:rsidR="00F470A7" w:rsidRDefault="00F470A7" w:rsidP="002A7390">
            <w:pPr>
              <w:pStyle w:val="BodyText"/>
              <w:numPr>
                <w:ilvl w:val="0"/>
                <w:numId w:val="40"/>
              </w:numPr>
              <w:spacing w:line="276" w:lineRule="auto"/>
              <w:jc w:val="center"/>
            </w:pPr>
          </w:p>
        </w:tc>
        <w:tc>
          <w:tcPr>
            <w:tcW w:w="1322" w:type="pct"/>
            <w:tcBorders>
              <w:top w:val="single" w:sz="4" w:space="0" w:color="auto"/>
              <w:left w:val="single" w:sz="4" w:space="0" w:color="auto"/>
              <w:bottom w:val="single" w:sz="4" w:space="0" w:color="auto"/>
              <w:right w:val="single" w:sz="4" w:space="0" w:color="auto"/>
            </w:tcBorders>
          </w:tcPr>
          <w:p w:rsidR="00F470A7" w:rsidRDefault="00F470A7" w:rsidP="00FA0756">
            <w:pPr>
              <w:pStyle w:val="BodyText"/>
              <w:spacing w:line="276" w:lineRule="auto"/>
            </w:pPr>
            <w:r>
              <w:t>File separators</w:t>
            </w:r>
          </w:p>
        </w:tc>
        <w:tc>
          <w:tcPr>
            <w:tcW w:w="686" w:type="pct"/>
          </w:tcPr>
          <w:p w:rsidR="00F470A7" w:rsidRDefault="00F470A7" w:rsidP="00FA0756">
            <w:pPr>
              <w:pStyle w:val="BodyText"/>
              <w:spacing w:line="276" w:lineRule="auto"/>
              <w:jc w:val="center"/>
            </w:pPr>
            <w:r>
              <w:t>100 packs</w:t>
            </w:r>
          </w:p>
        </w:tc>
        <w:tc>
          <w:tcPr>
            <w:tcW w:w="2604" w:type="pct"/>
          </w:tcPr>
          <w:p w:rsidR="00F470A7" w:rsidRDefault="00F470A7" w:rsidP="00C427DA">
            <w:pPr>
              <w:pStyle w:val="BodyText"/>
              <w:spacing w:line="276" w:lineRule="auto"/>
              <w:jc w:val="both"/>
              <w:rPr>
                <w:sz w:val="20"/>
              </w:rPr>
            </w:pPr>
            <w:r>
              <w:rPr>
                <w:sz w:val="20"/>
              </w:rPr>
              <w:t>A4 size best quality plastic sheets with color index, comet or equivalent. Pack of ten sheets.</w:t>
            </w:r>
          </w:p>
        </w:tc>
      </w:tr>
      <w:tr w:rsidR="00F470A7" w:rsidTr="002A7390">
        <w:trPr>
          <w:trHeight w:val="432"/>
        </w:trPr>
        <w:tc>
          <w:tcPr>
            <w:tcW w:w="388" w:type="pct"/>
            <w:tcBorders>
              <w:top w:val="single" w:sz="4" w:space="0" w:color="auto"/>
              <w:left w:val="single" w:sz="4" w:space="0" w:color="auto"/>
              <w:bottom w:val="single" w:sz="4" w:space="0" w:color="auto"/>
              <w:right w:val="single" w:sz="4" w:space="0" w:color="auto"/>
            </w:tcBorders>
          </w:tcPr>
          <w:p w:rsidR="00F470A7" w:rsidRDefault="00F470A7" w:rsidP="002A7390">
            <w:pPr>
              <w:pStyle w:val="BodyText"/>
              <w:numPr>
                <w:ilvl w:val="0"/>
                <w:numId w:val="40"/>
              </w:numPr>
              <w:spacing w:line="276" w:lineRule="auto"/>
              <w:jc w:val="center"/>
            </w:pPr>
          </w:p>
        </w:tc>
        <w:tc>
          <w:tcPr>
            <w:tcW w:w="1322" w:type="pct"/>
            <w:tcBorders>
              <w:top w:val="single" w:sz="4" w:space="0" w:color="auto"/>
              <w:left w:val="single" w:sz="4" w:space="0" w:color="auto"/>
              <w:bottom w:val="single" w:sz="4" w:space="0" w:color="auto"/>
              <w:right w:val="single" w:sz="4" w:space="0" w:color="auto"/>
            </w:tcBorders>
          </w:tcPr>
          <w:p w:rsidR="00F470A7" w:rsidRDefault="00F470A7" w:rsidP="00FA0756">
            <w:pPr>
              <w:pStyle w:val="BodyText"/>
              <w:spacing w:line="276" w:lineRule="auto"/>
            </w:pPr>
            <w:r>
              <w:t>A/4 size paper ream</w:t>
            </w:r>
          </w:p>
        </w:tc>
        <w:tc>
          <w:tcPr>
            <w:tcW w:w="686" w:type="pct"/>
          </w:tcPr>
          <w:p w:rsidR="00F470A7" w:rsidRDefault="00F470A7" w:rsidP="00FA0756">
            <w:pPr>
              <w:pStyle w:val="BodyText"/>
              <w:spacing w:line="276" w:lineRule="auto"/>
              <w:jc w:val="center"/>
            </w:pPr>
            <w:r>
              <w:t>600 units</w:t>
            </w:r>
          </w:p>
        </w:tc>
        <w:tc>
          <w:tcPr>
            <w:tcW w:w="2604" w:type="pct"/>
          </w:tcPr>
          <w:p w:rsidR="00F470A7" w:rsidRDefault="00F470A7" w:rsidP="00C427DA">
            <w:pPr>
              <w:pStyle w:val="BodyText"/>
              <w:spacing w:line="276" w:lineRule="auto"/>
              <w:jc w:val="both"/>
              <w:rPr>
                <w:sz w:val="20"/>
              </w:rPr>
            </w:pPr>
            <w:r>
              <w:rPr>
                <w:sz w:val="20"/>
              </w:rPr>
              <w:t xml:space="preserve">Nationally known brand AA, supreme or equivalent best quality paper, 80 g, white color, 500 sheets pack. </w:t>
            </w:r>
          </w:p>
        </w:tc>
      </w:tr>
      <w:tr w:rsidR="00F470A7" w:rsidTr="002A7390">
        <w:trPr>
          <w:trHeight w:val="432"/>
        </w:trPr>
        <w:tc>
          <w:tcPr>
            <w:tcW w:w="388" w:type="pct"/>
            <w:tcBorders>
              <w:top w:val="single" w:sz="4" w:space="0" w:color="auto"/>
              <w:left w:val="single" w:sz="4" w:space="0" w:color="auto"/>
              <w:bottom w:val="single" w:sz="4" w:space="0" w:color="auto"/>
              <w:right w:val="single" w:sz="4" w:space="0" w:color="auto"/>
            </w:tcBorders>
          </w:tcPr>
          <w:p w:rsidR="00F470A7" w:rsidRDefault="00F470A7" w:rsidP="002A7390">
            <w:pPr>
              <w:pStyle w:val="BodyText"/>
              <w:numPr>
                <w:ilvl w:val="0"/>
                <w:numId w:val="40"/>
              </w:numPr>
              <w:spacing w:line="276" w:lineRule="auto"/>
              <w:jc w:val="center"/>
            </w:pPr>
          </w:p>
        </w:tc>
        <w:tc>
          <w:tcPr>
            <w:tcW w:w="1322" w:type="pct"/>
            <w:tcBorders>
              <w:top w:val="single" w:sz="4" w:space="0" w:color="auto"/>
              <w:left w:val="single" w:sz="4" w:space="0" w:color="auto"/>
              <w:bottom w:val="single" w:sz="4" w:space="0" w:color="auto"/>
              <w:right w:val="single" w:sz="4" w:space="0" w:color="auto"/>
            </w:tcBorders>
          </w:tcPr>
          <w:p w:rsidR="00F470A7" w:rsidRDefault="00F470A7" w:rsidP="00FA0756">
            <w:pPr>
              <w:pStyle w:val="BodyText"/>
              <w:spacing w:line="276" w:lineRule="auto"/>
            </w:pPr>
            <w:r>
              <w:t>Ball points blue</w:t>
            </w:r>
          </w:p>
        </w:tc>
        <w:tc>
          <w:tcPr>
            <w:tcW w:w="686" w:type="pct"/>
          </w:tcPr>
          <w:p w:rsidR="00F470A7" w:rsidRDefault="00F470A7" w:rsidP="00FA0756">
            <w:pPr>
              <w:pStyle w:val="BodyText"/>
              <w:spacing w:line="276" w:lineRule="auto"/>
              <w:jc w:val="center"/>
            </w:pPr>
            <w:r w:rsidRPr="00846449">
              <w:rPr>
                <w:sz w:val="22"/>
              </w:rPr>
              <w:t>40 pkts/ 400 pcs of 10 pcs/ pkt</w:t>
            </w:r>
          </w:p>
        </w:tc>
        <w:tc>
          <w:tcPr>
            <w:tcW w:w="2604" w:type="pct"/>
          </w:tcPr>
          <w:p w:rsidR="00F470A7" w:rsidRDefault="00F470A7" w:rsidP="00C427DA">
            <w:pPr>
              <w:pStyle w:val="BodyText"/>
              <w:spacing w:line="276" w:lineRule="auto"/>
              <w:jc w:val="both"/>
              <w:rPr>
                <w:sz w:val="20"/>
              </w:rPr>
            </w:pPr>
            <w:r>
              <w:rPr>
                <w:sz w:val="20"/>
              </w:rPr>
              <w:t>10 pcs pack. Branded piano, clipper or equivalent, blue</w:t>
            </w:r>
            <w:r w:rsidR="001D2D3E">
              <w:rPr>
                <w:sz w:val="20"/>
              </w:rPr>
              <w:t>/black/red</w:t>
            </w:r>
            <w:r>
              <w:rPr>
                <w:sz w:val="20"/>
              </w:rPr>
              <w:t xml:space="preserve"> color ball points. </w:t>
            </w:r>
          </w:p>
        </w:tc>
      </w:tr>
      <w:tr w:rsidR="00F470A7" w:rsidTr="002A7390">
        <w:trPr>
          <w:trHeight w:val="432"/>
        </w:trPr>
        <w:tc>
          <w:tcPr>
            <w:tcW w:w="388" w:type="pct"/>
            <w:tcBorders>
              <w:top w:val="single" w:sz="4" w:space="0" w:color="auto"/>
              <w:left w:val="single" w:sz="4" w:space="0" w:color="auto"/>
              <w:bottom w:val="single" w:sz="4" w:space="0" w:color="auto"/>
              <w:right w:val="single" w:sz="4" w:space="0" w:color="auto"/>
            </w:tcBorders>
          </w:tcPr>
          <w:p w:rsidR="00F470A7" w:rsidRDefault="00F470A7" w:rsidP="002A7390">
            <w:pPr>
              <w:pStyle w:val="BodyText"/>
              <w:numPr>
                <w:ilvl w:val="0"/>
                <w:numId w:val="40"/>
              </w:numPr>
              <w:spacing w:line="276" w:lineRule="auto"/>
              <w:jc w:val="center"/>
            </w:pPr>
          </w:p>
        </w:tc>
        <w:tc>
          <w:tcPr>
            <w:tcW w:w="1322" w:type="pct"/>
            <w:tcBorders>
              <w:top w:val="single" w:sz="4" w:space="0" w:color="auto"/>
              <w:left w:val="single" w:sz="4" w:space="0" w:color="auto"/>
              <w:bottom w:val="single" w:sz="4" w:space="0" w:color="auto"/>
              <w:right w:val="single" w:sz="4" w:space="0" w:color="auto"/>
            </w:tcBorders>
          </w:tcPr>
          <w:p w:rsidR="00F470A7" w:rsidRDefault="00F470A7" w:rsidP="00FA0756">
            <w:pPr>
              <w:pStyle w:val="BodyText"/>
              <w:spacing w:line="276" w:lineRule="auto"/>
            </w:pPr>
            <w:r>
              <w:t>Permanent markers</w:t>
            </w:r>
          </w:p>
        </w:tc>
        <w:tc>
          <w:tcPr>
            <w:tcW w:w="686" w:type="pct"/>
          </w:tcPr>
          <w:p w:rsidR="00F470A7" w:rsidRDefault="00F470A7" w:rsidP="00FA0756">
            <w:pPr>
              <w:pStyle w:val="BodyText"/>
              <w:spacing w:line="276" w:lineRule="auto"/>
              <w:jc w:val="center"/>
            </w:pPr>
            <w:r>
              <w:t>12 pcs</w:t>
            </w:r>
          </w:p>
        </w:tc>
        <w:tc>
          <w:tcPr>
            <w:tcW w:w="2604" w:type="pct"/>
          </w:tcPr>
          <w:p w:rsidR="00F470A7" w:rsidRPr="00AF3346" w:rsidRDefault="00F470A7" w:rsidP="00C427DA">
            <w:pPr>
              <w:pStyle w:val="BodyText"/>
              <w:spacing w:line="276" w:lineRule="auto"/>
              <w:jc w:val="both"/>
              <w:rPr>
                <w:sz w:val="20"/>
              </w:rPr>
            </w:pPr>
            <w:r>
              <w:rPr>
                <w:sz w:val="20"/>
              </w:rPr>
              <w:t xml:space="preserve">Best quality blue color markers. Bullet (170) and chisel (190) nib model. </w:t>
            </w:r>
          </w:p>
        </w:tc>
      </w:tr>
      <w:tr w:rsidR="00F470A7" w:rsidTr="002A7390">
        <w:trPr>
          <w:trHeight w:val="432"/>
        </w:trPr>
        <w:tc>
          <w:tcPr>
            <w:tcW w:w="388" w:type="pct"/>
            <w:tcBorders>
              <w:top w:val="single" w:sz="4" w:space="0" w:color="auto"/>
              <w:left w:val="single" w:sz="4" w:space="0" w:color="auto"/>
              <w:bottom w:val="single" w:sz="4" w:space="0" w:color="auto"/>
              <w:right w:val="single" w:sz="4" w:space="0" w:color="auto"/>
            </w:tcBorders>
          </w:tcPr>
          <w:p w:rsidR="00F470A7" w:rsidRDefault="00F470A7" w:rsidP="002A7390">
            <w:pPr>
              <w:pStyle w:val="BodyText"/>
              <w:numPr>
                <w:ilvl w:val="0"/>
                <w:numId w:val="40"/>
              </w:numPr>
              <w:spacing w:line="276" w:lineRule="auto"/>
              <w:jc w:val="center"/>
            </w:pPr>
          </w:p>
        </w:tc>
        <w:tc>
          <w:tcPr>
            <w:tcW w:w="1322" w:type="pct"/>
            <w:tcBorders>
              <w:top w:val="single" w:sz="4" w:space="0" w:color="auto"/>
              <w:left w:val="single" w:sz="4" w:space="0" w:color="auto"/>
              <w:bottom w:val="single" w:sz="4" w:space="0" w:color="auto"/>
              <w:right w:val="single" w:sz="4" w:space="0" w:color="auto"/>
            </w:tcBorders>
          </w:tcPr>
          <w:p w:rsidR="00F470A7" w:rsidRDefault="00F470A7" w:rsidP="00FA0756">
            <w:pPr>
              <w:pStyle w:val="BodyText"/>
              <w:spacing w:line="276" w:lineRule="auto"/>
            </w:pPr>
            <w:r>
              <w:t>Sticky Flags Paper</w:t>
            </w:r>
          </w:p>
        </w:tc>
        <w:tc>
          <w:tcPr>
            <w:tcW w:w="686" w:type="pct"/>
          </w:tcPr>
          <w:p w:rsidR="00F470A7" w:rsidRDefault="00F470A7" w:rsidP="00FA0756">
            <w:pPr>
              <w:pStyle w:val="BodyText"/>
              <w:spacing w:line="276" w:lineRule="auto"/>
              <w:jc w:val="center"/>
            </w:pPr>
            <w:r>
              <w:t>20 packs</w:t>
            </w:r>
          </w:p>
        </w:tc>
        <w:tc>
          <w:tcPr>
            <w:tcW w:w="2604" w:type="pct"/>
          </w:tcPr>
          <w:p w:rsidR="00F470A7" w:rsidRDefault="00F470A7" w:rsidP="00C427DA">
            <w:pPr>
              <w:pStyle w:val="BodyText"/>
              <w:jc w:val="both"/>
              <w:rPr>
                <w:sz w:val="20"/>
              </w:rPr>
            </w:pPr>
            <w:r>
              <w:rPr>
                <w:sz w:val="20"/>
              </w:rPr>
              <w:t xml:space="preserve">Best quality memo paper. 3 pads cardboard dispensers. 75 x 25 mm. 100 sheets per pad/ 3 different colors. </w:t>
            </w:r>
          </w:p>
        </w:tc>
      </w:tr>
      <w:tr w:rsidR="00F470A7" w:rsidTr="002A7390">
        <w:trPr>
          <w:trHeight w:val="432"/>
        </w:trPr>
        <w:tc>
          <w:tcPr>
            <w:tcW w:w="388" w:type="pct"/>
            <w:tcBorders>
              <w:top w:val="single" w:sz="4" w:space="0" w:color="auto"/>
              <w:left w:val="single" w:sz="4" w:space="0" w:color="auto"/>
              <w:bottom w:val="single" w:sz="4" w:space="0" w:color="auto"/>
              <w:right w:val="single" w:sz="4" w:space="0" w:color="auto"/>
            </w:tcBorders>
          </w:tcPr>
          <w:p w:rsidR="00F470A7" w:rsidRDefault="00F470A7" w:rsidP="002A7390">
            <w:pPr>
              <w:pStyle w:val="BodyText"/>
              <w:numPr>
                <w:ilvl w:val="0"/>
                <w:numId w:val="40"/>
              </w:numPr>
              <w:spacing w:line="276" w:lineRule="auto"/>
              <w:jc w:val="center"/>
            </w:pPr>
          </w:p>
        </w:tc>
        <w:tc>
          <w:tcPr>
            <w:tcW w:w="1322" w:type="pct"/>
            <w:tcBorders>
              <w:top w:val="single" w:sz="4" w:space="0" w:color="auto"/>
              <w:left w:val="single" w:sz="4" w:space="0" w:color="auto"/>
              <w:bottom w:val="single" w:sz="4" w:space="0" w:color="auto"/>
              <w:right w:val="single" w:sz="4" w:space="0" w:color="auto"/>
            </w:tcBorders>
          </w:tcPr>
          <w:p w:rsidR="00F470A7" w:rsidRDefault="00F470A7" w:rsidP="00FA0756">
            <w:pPr>
              <w:pStyle w:val="BodyText"/>
              <w:spacing w:line="276" w:lineRule="auto"/>
            </w:pPr>
            <w:r>
              <w:t>Sticky Flags Plastic</w:t>
            </w:r>
          </w:p>
        </w:tc>
        <w:tc>
          <w:tcPr>
            <w:tcW w:w="686" w:type="pct"/>
          </w:tcPr>
          <w:p w:rsidR="00F470A7" w:rsidRDefault="00F470A7" w:rsidP="00FA0756">
            <w:pPr>
              <w:pStyle w:val="BodyText"/>
              <w:spacing w:line="276" w:lineRule="auto"/>
              <w:jc w:val="center"/>
            </w:pPr>
            <w:r>
              <w:t>40 packs</w:t>
            </w:r>
          </w:p>
        </w:tc>
        <w:tc>
          <w:tcPr>
            <w:tcW w:w="2604" w:type="pct"/>
          </w:tcPr>
          <w:p w:rsidR="00F470A7" w:rsidRDefault="00F470A7" w:rsidP="00C427DA">
            <w:pPr>
              <w:pStyle w:val="BodyText"/>
              <w:jc w:val="both"/>
              <w:rPr>
                <w:sz w:val="20"/>
              </w:rPr>
            </w:pPr>
            <w:r>
              <w:rPr>
                <w:sz w:val="20"/>
              </w:rPr>
              <w:t>100 x 5 plastic sheets 50 mm x 15 mm, best quality index tabs. 5 different colors cardboard dispensers. Pack (box) of 24 pcs.</w:t>
            </w:r>
          </w:p>
          <w:p w:rsidR="00F470A7" w:rsidRDefault="00F470A7" w:rsidP="00C427DA">
            <w:pPr>
              <w:pStyle w:val="BodyText"/>
              <w:jc w:val="both"/>
              <w:rPr>
                <w:sz w:val="20"/>
              </w:rPr>
            </w:pPr>
            <w:r>
              <w:rPr>
                <w:sz w:val="20"/>
              </w:rPr>
              <w:t xml:space="preserve"> </w:t>
            </w:r>
          </w:p>
        </w:tc>
      </w:tr>
      <w:tr w:rsidR="00F470A7" w:rsidTr="002A7390">
        <w:trPr>
          <w:trHeight w:val="432"/>
        </w:trPr>
        <w:tc>
          <w:tcPr>
            <w:tcW w:w="388" w:type="pct"/>
            <w:tcBorders>
              <w:top w:val="single" w:sz="4" w:space="0" w:color="auto"/>
              <w:left w:val="single" w:sz="4" w:space="0" w:color="auto"/>
              <w:bottom w:val="single" w:sz="4" w:space="0" w:color="auto"/>
              <w:right w:val="single" w:sz="4" w:space="0" w:color="auto"/>
            </w:tcBorders>
          </w:tcPr>
          <w:p w:rsidR="00F470A7" w:rsidRDefault="00F470A7" w:rsidP="002A7390">
            <w:pPr>
              <w:pStyle w:val="BodyText"/>
              <w:numPr>
                <w:ilvl w:val="0"/>
                <w:numId w:val="40"/>
              </w:numPr>
              <w:spacing w:line="276" w:lineRule="auto"/>
              <w:jc w:val="center"/>
            </w:pPr>
          </w:p>
        </w:tc>
        <w:tc>
          <w:tcPr>
            <w:tcW w:w="1322" w:type="pct"/>
            <w:tcBorders>
              <w:top w:val="single" w:sz="4" w:space="0" w:color="auto"/>
              <w:left w:val="single" w:sz="4" w:space="0" w:color="auto"/>
              <w:bottom w:val="single" w:sz="4" w:space="0" w:color="auto"/>
              <w:right w:val="single" w:sz="4" w:space="0" w:color="auto"/>
            </w:tcBorders>
          </w:tcPr>
          <w:p w:rsidR="00F470A7" w:rsidRDefault="00F470A7" w:rsidP="00FA0756">
            <w:pPr>
              <w:pStyle w:val="BodyText"/>
              <w:spacing w:line="276" w:lineRule="auto"/>
            </w:pPr>
            <w:r>
              <w:t>Sticker sheets</w:t>
            </w:r>
          </w:p>
        </w:tc>
        <w:tc>
          <w:tcPr>
            <w:tcW w:w="686" w:type="pct"/>
          </w:tcPr>
          <w:p w:rsidR="00F470A7" w:rsidRDefault="00F470A7" w:rsidP="00FA0756">
            <w:pPr>
              <w:pStyle w:val="BodyText"/>
              <w:spacing w:line="276" w:lineRule="auto"/>
              <w:jc w:val="center"/>
            </w:pPr>
            <w:r>
              <w:t>20 packs</w:t>
            </w:r>
          </w:p>
        </w:tc>
        <w:tc>
          <w:tcPr>
            <w:tcW w:w="2604" w:type="pct"/>
          </w:tcPr>
          <w:p w:rsidR="00F470A7" w:rsidRDefault="00F470A7" w:rsidP="00C427DA">
            <w:pPr>
              <w:pStyle w:val="BodyText"/>
              <w:jc w:val="both"/>
              <w:rPr>
                <w:sz w:val="20"/>
              </w:rPr>
            </w:pPr>
            <w:r>
              <w:rPr>
                <w:sz w:val="20"/>
              </w:rPr>
              <w:t xml:space="preserve">Best quality multipurpose label sheets, A4, 210 x 297 mm, pack of 100 sheets </w:t>
            </w:r>
          </w:p>
        </w:tc>
      </w:tr>
      <w:tr w:rsidR="00F470A7" w:rsidTr="002A7390">
        <w:trPr>
          <w:trHeight w:val="432"/>
        </w:trPr>
        <w:tc>
          <w:tcPr>
            <w:tcW w:w="388" w:type="pct"/>
            <w:tcBorders>
              <w:top w:val="single" w:sz="4" w:space="0" w:color="auto"/>
              <w:left w:val="single" w:sz="4" w:space="0" w:color="auto"/>
              <w:bottom w:val="single" w:sz="4" w:space="0" w:color="auto"/>
              <w:right w:val="single" w:sz="4" w:space="0" w:color="auto"/>
            </w:tcBorders>
          </w:tcPr>
          <w:p w:rsidR="00F470A7" w:rsidRDefault="00F470A7" w:rsidP="002A7390">
            <w:pPr>
              <w:pStyle w:val="BodyText"/>
              <w:numPr>
                <w:ilvl w:val="0"/>
                <w:numId w:val="40"/>
              </w:numPr>
              <w:spacing w:line="276" w:lineRule="auto"/>
              <w:jc w:val="center"/>
            </w:pPr>
          </w:p>
        </w:tc>
        <w:tc>
          <w:tcPr>
            <w:tcW w:w="1322" w:type="pct"/>
            <w:tcBorders>
              <w:top w:val="single" w:sz="4" w:space="0" w:color="auto"/>
              <w:left w:val="single" w:sz="4" w:space="0" w:color="auto"/>
              <w:bottom w:val="single" w:sz="4" w:space="0" w:color="auto"/>
              <w:right w:val="single" w:sz="4" w:space="0" w:color="auto"/>
            </w:tcBorders>
          </w:tcPr>
          <w:p w:rsidR="00F470A7" w:rsidRDefault="00F470A7" w:rsidP="00FA0756">
            <w:pPr>
              <w:pStyle w:val="BodyText"/>
              <w:spacing w:line="276" w:lineRule="auto"/>
            </w:pPr>
            <w:r>
              <w:t xml:space="preserve">Flip charts </w:t>
            </w:r>
          </w:p>
        </w:tc>
        <w:tc>
          <w:tcPr>
            <w:tcW w:w="686" w:type="pct"/>
          </w:tcPr>
          <w:p w:rsidR="00F470A7" w:rsidRDefault="00F470A7" w:rsidP="00FA0756">
            <w:pPr>
              <w:pStyle w:val="BodyText"/>
              <w:spacing w:line="276" w:lineRule="auto"/>
              <w:jc w:val="center"/>
            </w:pPr>
            <w:r>
              <w:t>100 pcs</w:t>
            </w:r>
          </w:p>
        </w:tc>
        <w:tc>
          <w:tcPr>
            <w:tcW w:w="2604" w:type="pct"/>
          </w:tcPr>
          <w:p w:rsidR="00F470A7" w:rsidRDefault="00F470A7" w:rsidP="005841C8">
            <w:pPr>
              <w:pStyle w:val="BodyText"/>
              <w:jc w:val="both"/>
              <w:rPr>
                <w:sz w:val="20"/>
              </w:rPr>
            </w:pPr>
            <w:r w:rsidRPr="00F54530">
              <w:rPr>
                <w:color w:val="222222"/>
                <w:sz w:val="20"/>
                <w:shd w:val="clear" w:color="auto" w:fill="FFFFFF"/>
              </w:rPr>
              <w:t>Flip Chart, </w:t>
            </w:r>
            <w:r w:rsidRPr="00F54530">
              <w:rPr>
                <w:b/>
                <w:bCs/>
                <w:color w:val="222222"/>
                <w:sz w:val="20"/>
                <w:shd w:val="clear" w:color="auto" w:fill="FFFFFF"/>
              </w:rPr>
              <w:t>25 x 30</w:t>
            </w:r>
            <w:r w:rsidRPr="00F54530">
              <w:rPr>
                <w:color w:val="222222"/>
                <w:sz w:val="20"/>
                <w:shd w:val="clear" w:color="auto" w:fill="FFFFFF"/>
              </w:rPr>
              <w:t>-Inches, White color, best quality</w:t>
            </w:r>
            <w:r w:rsidR="005841C8">
              <w:rPr>
                <w:color w:val="222222"/>
                <w:sz w:val="20"/>
                <w:shd w:val="clear" w:color="auto" w:fill="FFFFFF"/>
              </w:rPr>
              <w:t xml:space="preserve"> paper</w:t>
            </w:r>
            <w:r w:rsidRPr="00F54530">
              <w:rPr>
                <w:color w:val="222222"/>
                <w:sz w:val="20"/>
                <w:shd w:val="clear" w:color="auto" w:fill="FFFFFF"/>
              </w:rPr>
              <w:t>.</w:t>
            </w:r>
            <w:r>
              <w:rPr>
                <w:color w:val="222222"/>
                <w:sz w:val="20"/>
                <w:shd w:val="clear" w:color="auto" w:fill="FFFFFF"/>
              </w:rPr>
              <w:t xml:space="preserve"> </w:t>
            </w:r>
          </w:p>
        </w:tc>
      </w:tr>
      <w:tr w:rsidR="00F470A7" w:rsidTr="002A7390">
        <w:trPr>
          <w:trHeight w:val="432"/>
        </w:trPr>
        <w:tc>
          <w:tcPr>
            <w:tcW w:w="388" w:type="pct"/>
            <w:tcBorders>
              <w:top w:val="single" w:sz="4" w:space="0" w:color="auto"/>
              <w:left w:val="single" w:sz="4" w:space="0" w:color="auto"/>
              <w:bottom w:val="single" w:sz="4" w:space="0" w:color="auto"/>
              <w:right w:val="single" w:sz="4" w:space="0" w:color="auto"/>
            </w:tcBorders>
          </w:tcPr>
          <w:p w:rsidR="00F470A7" w:rsidRDefault="00F470A7" w:rsidP="002A7390">
            <w:pPr>
              <w:pStyle w:val="BodyText"/>
              <w:numPr>
                <w:ilvl w:val="0"/>
                <w:numId w:val="40"/>
              </w:numPr>
              <w:spacing w:line="276" w:lineRule="auto"/>
              <w:jc w:val="center"/>
            </w:pPr>
          </w:p>
        </w:tc>
        <w:tc>
          <w:tcPr>
            <w:tcW w:w="1322" w:type="pct"/>
            <w:tcBorders>
              <w:top w:val="single" w:sz="4" w:space="0" w:color="auto"/>
              <w:left w:val="single" w:sz="4" w:space="0" w:color="auto"/>
              <w:bottom w:val="single" w:sz="4" w:space="0" w:color="auto"/>
              <w:right w:val="single" w:sz="4" w:space="0" w:color="auto"/>
            </w:tcBorders>
          </w:tcPr>
          <w:p w:rsidR="00F470A7" w:rsidRDefault="005841C8" w:rsidP="005841C8">
            <w:pPr>
              <w:pStyle w:val="BodyText"/>
              <w:spacing w:line="276" w:lineRule="auto"/>
            </w:pPr>
            <w:r>
              <w:t>USB Flash drives 64 GB</w:t>
            </w:r>
          </w:p>
        </w:tc>
        <w:tc>
          <w:tcPr>
            <w:tcW w:w="686" w:type="pct"/>
          </w:tcPr>
          <w:p w:rsidR="00F470A7" w:rsidRDefault="00F470A7" w:rsidP="00FA0756">
            <w:pPr>
              <w:pStyle w:val="BodyText"/>
              <w:spacing w:line="276" w:lineRule="auto"/>
              <w:jc w:val="center"/>
            </w:pPr>
            <w:r>
              <w:t>5 pcs</w:t>
            </w:r>
          </w:p>
        </w:tc>
        <w:tc>
          <w:tcPr>
            <w:tcW w:w="2604" w:type="pct"/>
          </w:tcPr>
          <w:p w:rsidR="00F470A7" w:rsidRPr="00AF3346" w:rsidRDefault="00F470A7" w:rsidP="005841C8">
            <w:pPr>
              <w:pStyle w:val="BodyText"/>
              <w:jc w:val="both"/>
              <w:rPr>
                <w:sz w:val="20"/>
              </w:rPr>
            </w:pPr>
            <w:r>
              <w:rPr>
                <w:sz w:val="20"/>
              </w:rPr>
              <w:t xml:space="preserve">64 </w:t>
            </w:r>
            <w:r w:rsidR="005841C8">
              <w:rPr>
                <w:sz w:val="20"/>
              </w:rPr>
              <w:t>GB</w:t>
            </w:r>
            <w:r>
              <w:rPr>
                <w:sz w:val="20"/>
              </w:rPr>
              <w:t xml:space="preserve"> best quality high speed USB flash drives. Kingston, Philips or equivalent. </w:t>
            </w:r>
          </w:p>
        </w:tc>
      </w:tr>
    </w:tbl>
    <w:p w:rsidR="001D3375" w:rsidRDefault="001D3375" w:rsidP="001D3375">
      <w:pPr>
        <w:tabs>
          <w:tab w:val="left" w:pos="3300"/>
        </w:tabs>
        <w:spacing w:before="240" w:after="0" w:line="240" w:lineRule="auto"/>
        <w:jc w:val="both"/>
        <w:rPr>
          <w:rFonts w:ascii="Times New Roman" w:hAnsi="Times New Roman" w:cs="Times New Roman"/>
        </w:rPr>
      </w:pPr>
      <w:r>
        <w:rPr>
          <w:rFonts w:ascii="Times New Roman" w:hAnsi="Times New Roman" w:cs="Times New Roman"/>
        </w:rPr>
        <w:t>Note:</w:t>
      </w:r>
    </w:p>
    <w:p w:rsidR="00BD3794" w:rsidRDefault="00BD3794" w:rsidP="00FA5EF6">
      <w:pPr>
        <w:pStyle w:val="ListParagraph"/>
        <w:numPr>
          <w:ilvl w:val="0"/>
          <w:numId w:val="39"/>
        </w:numPr>
        <w:tabs>
          <w:tab w:val="left" w:pos="3300"/>
        </w:tabs>
        <w:spacing w:after="0" w:line="240" w:lineRule="auto"/>
        <w:jc w:val="both"/>
        <w:rPr>
          <w:rFonts w:ascii="Times New Roman" w:hAnsi="Times New Roman" w:cs="Times New Roman"/>
        </w:rPr>
      </w:pPr>
      <w:r>
        <w:rPr>
          <w:rFonts w:ascii="Times New Roman" w:hAnsi="Times New Roman" w:cs="Times New Roman"/>
        </w:rPr>
        <w:t>All the above items should be delivered within 7 days after issue of purchase order.</w:t>
      </w:r>
    </w:p>
    <w:p w:rsidR="001D3375" w:rsidRPr="00000C41" w:rsidRDefault="001D3375" w:rsidP="00FA5EF6">
      <w:pPr>
        <w:pStyle w:val="ListParagraph"/>
        <w:numPr>
          <w:ilvl w:val="0"/>
          <w:numId w:val="39"/>
        </w:numPr>
        <w:tabs>
          <w:tab w:val="left" w:pos="3300"/>
        </w:tabs>
        <w:spacing w:after="0" w:line="240" w:lineRule="auto"/>
        <w:jc w:val="both"/>
        <w:rPr>
          <w:rFonts w:ascii="Times New Roman" w:hAnsi="Times New Roman" w:cs="Times New Roman"/>
        </w:rPr>
      </w:pPr>
      <w:r w:rsidRPr="00000C41">
        <w:rPr>
          <w:rFonts w:ascii="Times New Roman" w:hAnsi="Times New Roman" w:cs="Times New Roman"/>
        </w:rPr>
        <w:t>Sample of the item(s) may be seen at the Institute.</w:t>
      </w:r>
    </w:p>
    <w:p w:rsidR="001D3375" w:rsidRPr="00A75CF3" w:rsidRDefault="001D3375" w:rsidP="001D3375">
      <w:pPr>
        <w:pStyle w:val="ListParagraph"/>
        <w:numPr>
          <w:ilvl w:val="0"/>
          <w:numId w:val="39"/>
        </w:numPr>
        <w:tabs>
          <w:tab w:val="left" w:pos="3300"/>
        </w:tabs>
        <w:spacing w:after="0" w:line="240" w:lineRule="auto"/>
        <w:jc w:val="both"/>
        <w:rPr>
          <w:rFonts w:ascii="Times New Roman" w:hAnsi="Times New Roman" w:cs="Times New Roman"/>
        </w:rPr>
      </w:pPr>
      <w:r w:rsidRPr="00A75CF3">
        <w:rPr>
          <w:rFonts w:ascii="Times New Roman" w:hAnsi="Times New Roman" w:cs="Times New Roman"/>
        </w:rPr>
        <w:t xml:space="preserve">Quoted rates </w:t>
      </w:r>
      <w:r>
        <w:rPr>
          <w:rFonts w:ascii="Times New Roman" w:hAnsi="Times New Roman" w:cs="Times New Roman"/>
        </w:rPr>
        <w:t xml:space="preserve">(inclusive of all taxes) </w:t>
      </w:r>
      <w:r w:rsidRPr="00A75CF3">
        <w:rPr>
          <w:rFonts w:ascii="Times New Roman" w:hAnsi="Times New Roman" w:cs="Times New Roman"/>
        </w:rPr>
        <w:t>of all items should be of superior quality.</w:t>
      </w:r>
    </w:p>
    <w:p w:rsidR="00B00430" w:rsidRDefault="00B00430">
      <w:pPr>
        <w:rPr>
          <w:rFonts w:ascii="Arial" w:hAnsi="Arial" w:cs="Arial"/>
          <w:b/>
        </w:rPr>
      </w:pPr>
    </w:p>
    <w:p w:rsidR="006050C1" w:rsidRDefault="006050C1">
      <w:pPr>
        <w:rPr>
          <w:rFonts w:ascii="Arial" w:hAnsi="Arial" w:cs="Arial"/>
          <w:b/>
        </w:rPr>
      </w:pPr>
    </w:p>
    <w:p w:rsidR="007144C6" w:rsidRPr="00E45042" w:rsidRDefault="007144C6" w:rsidP="007144C6">
      <w:pPr>
        <w:ind w:left="360"/>
        <w:jc w:val="center"/>
        <w:rPr>
          <w:rFonts w:ascii="Arial" w:hAnsi="Arial" w:cs="Arial"/>
          <w:b/>
          <w:sz w:val="18"/>
        </w:rPr>
      </w:pPr>
      <w:r w:rsidRPr="00E45042">
        <w:rPr>
          <w:rFonts w:ascii="Arial" w:hAnsi="Arial" w:cs="Arial"/>
          <w:b/>
          <w:sz w:val="40"/>
        </w:rPr>
        <w:lastRenderedPageBreak/>
        <w:t>Institute of Management Sciences Peshawar</w:t>
      </w:r>
    </w:p>
    <w:p w:rsidR="007144C6" w:rsidRPr="00813039" w:rsidRDefault="007144C6" w:rsidP="007144C6">
      <w:pPr>
        <w:ind w:left="360"/>
        <w:jc w:val="center"/>
        <w:rPr>
          <w:rFonts w:ascii="Arial" w:hAnsi="Arial" w:cs="Arial"/>
          <w:b/>
        </w:rPr>
      </w:pPr>
      <w:r w:rsidRPr="00813039">
        <w:rPr>
          <w:rFonts w:ascii="Arial" w:hAnsi="Arial" w:cs="Arial"/>
          <w:b/>
          <w:sz w:val="32"/>
        </w:rPr>
        <w:t>Financial Proposal</w:t>
      </w:r>
    </w:p>
    <w:p w:rsidR="007144C6" w:rsidRPr="00813039" w:rsidRDefault="007144C6" w:rsidP="007144C6">
      <w:pPr>
        <w:ind w:left="360"/>
        <w:rPr>
          <w:rFonts w:ascii="Arial" w:hAnsi="Arial" w:cs="Arial"/>
        </w:rPr>
      </w:pPr>
      <w:r w:rsidRPr="00813039">
        <w:rPr>
          <w:rFonts w:ascii="Arial" w:hAnsi="Arial" w:cs="Arial"/>
        </w:rPr>
        <w:t xml:space="preserve">Name of the </w:t>
      </w:r>
      <w:r w:rsidR="002B39D1" w:rsidRPr="00813039">
        <w:rPr>
          <w:rFonts w:ascii="Arial" w:hAnsi="Arial" w:cs="Arial"/>
        </w:rPr>
        <w:t>Firm</w:t>
      </w:r>
      <w:r w:rsidRPr="00813039">
        <w:rPr>
          <w:rFonts w:ascii="Arial" w:hAnsi="Arial" w:cs="Arial"/>
        </w:rPr>
        <w:t>:_________________________________________________________</w:t>
      </w:r>
    </w:p>
    <w:p w:rsidR="007144C6" w:rsidRPr="00813039" w:rsidRDefault="007144C6" w:rsidP="007144C6">
      <w:pPr>
        <w:ind w:left="360"/>
        <w:rPr>
          <w:rFonts w:ascii="Arial" w:hAnsi="Arial" w:cs="Arial"/>
        </w:rPr>
      </w:pPr>
      <w:r w:rsidRPr="00813039">
        <w:rPr>
          <w:rFonts w:ascii="Arial" w:hAnsi="Arial" w:cs="Arial"/>
        </w:rPr>
        <w:t>Address_________________________________________________________________</w:t>
      </w: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130"/>
        <w:gridCol w:w="1440"/>
        <w:gridCol w:w="1620"/>
        <w:gridCol w:w="956"/>
        <w:gridCol w:w="1564"/>
      </w:tblGrid>
      <w:tr w:rsidR="00813039" w:rsidRPr="00813039" w:rsidTr="008434A4">
        <w:tc>
          <w:tcPr>
            <w:tcW w:w="578" w:type="dxa"/>
            <w:shd w:val="clear" w:color="auto" w:fill="auto"/>
          </w:tcPr>
          <w:p w:rsidR="007144C6" w:rsidRPr="00813039" w:rsidRDefault="007144C6" w:rsidP="00A26CD8">
            <w:pPr>
              <w:rPr>
                <w:rFonts w:ascii="Arial" w:hAnsi="Arial" w:cs="Arial"/>
              </w:rPr>
            </w:pPr>
            <w:r w:rsidRPr="00813039">
              <w:rPr>
                <w:rFonts w:ascii="Arial" w:hAnsi="Arial" w:cs="Arial"/>
              </w:rPr>
              <w:t>S#</w:t>
            </w:r>
          </w:p>
        </w:tc>
        <w:tc>
          <w:tcPr>
            <w:tcW w:w="3130" w:type="dxa"/>
            <w:shd w:val="clear" w:color="auto" w:fill="auto"/>
          </w:tcPr>
          <w:p w:rsidR="007144C6" w:rsidRPr="00813039" w:rsidRDefault="007144C6" w:rsidP="00A26CD8">
            <w:pPr>
              <w:rPr>
                <w:rFonts w:ascii="Arial" w:hAnsi="Arial" w:cs="Arial"/>
              </w:rPr>
            </w:pPr>
            <w:r w:rsidRPr="00813039">
              <w:rPr>
                <w:rFonts w:ascii="Arial" w:hAnsi="Arial" w:cs="Arial"/>
              </w:rPr>
              <w:t>Item</w:t>
            </w:r>
          </w:p>
        </w:tc>
        <w:tc>
          <w:tcPr>
            <w:tcW w:w="1440" w:type="dxa"/>
            <w:shd w:val="clear" w:color="auto" w:fill="auto"/>
          </w:tcPr>
          <w:p w:rsidR="007144C6" w:rsidRPr="00813039" w:rsidRDefault="007144C6" w:rsidP="00A26CD8">
            <w:pPr>
              <w:rPr>
                <w:rFonts w:ascii="Arial" w:hAnsi="Arial" w:cs="Arial"/>
              </w:rPr>
            </w:pPr>
            <w:r w:rsidRPr="00813039">
              <w:rPr>
                <w:rFonts w:ascii="Arial" w:hAnsi="Arial" w:cs="Arial"/>
              </w:rPr>
              <w:t>Quantity</w:t>
            </w:r>
          </w:p>
        </w:tc>
        <w:tc>
          <w:tcPr>
            <w:tcW w:w="1620" w:type="dxa"/>
            <w:shd w:val="clear" w:color="auto" w:fill="auto"/>
          </w:tcPr>
          <w:p w:rsidR="007144C6" w:rsidRPr="00813039" w:rsidRDefault="00CA5E3D" w:rsidP="00A26CD8">
            <w:pPr>
              <w:rPr>
                <w:rFonts w:ascii="Arial" w:hAnsi="Arial" w:cs="Arial"/>
              </w:rPr>
            </w:pPr>
            <w:r>
              <w:rPr>
                <w:rFonts w:ascii="Arial" w:hAnsi="Arial" w:cs="Arial"/>
              </w:rPr>
              <w:t xml:space="preserve">Unit </w:t>
            </w:r>
            <w:r w:rsidR="007144C6" w:rsidRPr="00813039">
              <w:rPr>
                <w:rFonts w:ascii="Arial" w:hAnsi="Arial" w:cs="Arial"/>
              </w:rPr>
              <w:t>Rate</w:t>
            </w:r>
          </w:p>
          <w:p w:rsidR="007144C6" w:rsidRPr="00813039" w:rsidRDefault="007144C6" w:rsidP="00A26CD8">
            <w:pPr>
              <w:rPr>
                <w:rFonts w:ascii="Arial" w:hAnsi="Arial" w:cs="Arial"/>
              </w:rPr>
            </w:pPr>
            <w:r w:rsidRPr="00813039">
              <w:rPr>
                <w:rFonts w:ascii="Arial" w:hAnsi="Arial" w:cs="Arial"/>
              </w:rPr>
              <w:t>(Rs.)</w:t>
            </w:r>
          </w:p>
        </w:tc>
        <w:tc>
          <w:tcPr>
            <w:tcW w:w="956" w:type="dxa"/>
            <w:shd w:val="clear" w:color="auto" w:fill="auto"/>
          </w:tcPr>
          <w:p w:rsidR="007144C6" w:rsidRPr="00813039" w:rsidRDefault="007144C6" w:rsidP="00A26CD8">
            <w:pPr>
              <w:rPr>
                <w:rFonts w:ascii="Arial" w:hAnsi="Arial" w:cs="Arial"/>
              </w:rPr>
            </w:pPr>
            <w:r w:rsidRPr="00813039">
              <w:rPr>
                <w:rFonts w:ascii="Arial" w:hAnsi="Arial" w:cs="Arial"/>
              </w:rPr>
              <w:t>GST</w:t>
            </w:r>
          </w:p>
        </w:tc>
        <w:tc>
          <w:tcPr>
            <w:tcW w:w="1564" w:type="dxa"/>
            <w:shd w:val="clear" w:color="auto" w:fill="auto"/>
          </w:tcPr>
          <w:p w:rsidR="007144C6" w:rsidRPr="00813039" w:rsidRDefault="007144C6" w:rsidP="00A26CD8">
            <w:pPr>
              <w:rPr>
                <w:rFonts w:ascii="Arial" w:hAnsi="Arial" w:cs="Arial"/>
              </w:rPr>
            </w:pPr>
            <w:r w:rsidRPr="00813039">
              <w:rPr>
                <w:rFonts w:ascii="Arial" w:hAnsi="Arial" w:cs="Arial"/>
              </w:rPr>
              <w:t>Total (Rs.)</w:t>
            </w:r>
          </w:p>
        </w:tc>
      </w:tr>
      <w:tr w:rsidR="00813039" w:rsidRPr="00813039" w:rsidTr="008434A4">
        <w:trPr>
          <w:trHeight w:val="863"/>
        </w:trPr>
        <w:tc>
          <w:tcPr>
            <w:tcW w:w="578" w:type="dxa"/>
            <w:shd w:val="clear" w:color="auto" w:fill="auto"/>
          </w:tcPr>
          <w:p w:rsidR="007144C6" w:rsidRPr="00813039" w:rsidRDefault="007144C6" w:rsidP="00895023">
            <w:pPr>
              <w:numPr>
                <w:ilvl w:val="0"/>
                <w:numId w:val="10"/>
              </w:numPr>
              <w:spacing w:after="0" w:line="240" w:lineRule="auto"/>
              <w:jc w:val="center"/>
              <w:rPr>
                <w:rFonts w:ascii="Arial" w:hAnsi="Arial" w:cs="Arial"/>
              </w:rPr>
            </w:pPr>
          </w:p>
        </w:tc>
        <w:tc>
          <w:tcPr>
            <w:tcW w:w="3130" w:type="dxa"/>
            <w:shd w:val="clear" w:color="auto" w:fill="auto"/>
          </w:tcPr>
          <w:p w:rsidR="007144C6" w:rsidRPr="00813039" w:rsidRDefault="007144C6" w:rsidP="00A26CD8">
            <w:pPr>
              <w:rPr>
                <w:rFonts w:ascii="Arial" w:hAnsi="Arial" w:cs="Arial"/>
              </w:rPr>
            </w:pPr>
          </w:p>
        </w:tc>
        <w:tc>
          <w:tcPr>
            <w:tcW w:w="1440" w:type="dxa"/>
            <w:shd w:val="clear" w:color="auto" w:fill="auto"/>
          </w:tcPr>
          <w:p w:rsidR="007144C6" w:rsidRPr="00813039" w:rsidRDefault="007144C6" w:rsidP="00A26CD8">
            <w:pPr>
              <w:rPr>
                <w:rFonts w:ascii="Arial" w:hAnsi="Arial" w:cs="Arial"/>
              </w:rPr>
            </w:pPr>
          </w:p>
        </w:tc>
        <w:tc>
          <w:tcPr>
            <w:tcW w:w="1620" w:type="dxa"/>
            <w:shd w:val="clear" w:color="auto" w:fill="auto"/>
          </w:tcPr>
          <w:p w:rsidR="007144C6" w:rsidRPr="00813039" w:rsidRDefault="007144C6" w:rsidP="00A26CD8">
            <w:pPr>
              <w:rPr>
                <w:rFonts w:ascii="Arial" w:hAnsi="Arial" w:cs="Arial"/>
              </w:rPr>
            </w:pPr>
          </w:p>
        </w:tc>
        <w:tc>
          <w:tcPr>
            <w:tcW w:w="956" w:type="dxa"/>
            <w:shd w:val="clear" w:color="auto" w:fill="auto"/>
          </w:tcPr>
          <w:p w:rsidR="007144C6" w:rsidRPr="00813039" w:rsidRDefault="007144C6" w:rsidP="00A26CD8">
            <w:pPr>
              <w:rPr>
                <w:rFonts w:ascii="Arial" w:hAnsi="Arial" w:cs="Arial"/>
              </w:rPr>
            </w:pPr>
          </w:p>
        </w:tc>
        <w:tc>
          <w:tcPr>
            <w:tcW w:w="1564" w:type="dxa"/>
            <w:shd w:val="clear" w:color="auto" w:fill="auto"/>
          </w:tcPr>
          <w:p w:rsidR="007144C6" w:rsidRPr="00813039" w:rsidRDefault="007144C6" w:rsidP="00A26CD8">
            <w:pPr>
              <w:rPr>
                <w:rFonts w:ascii="Arial" w:hAnsi="Arial" w:cs="Arial"/>
              </w:rPr>
            </w:pPr>
          </w:p>
        </w:tc>
      </w:tr>
      <w:tr w:rsidR="00813039" w:rsidRPr="00813039" w:rsidTr="008434A4">
        <w:trPr>
          <w:trHeight w:val="791"/>
        </w:trPr>
        <w:tc>
          <w:tcPr>
            <w:tcW w:w="578" w:type="dxa"/>
            <w:shd w:val="clear" w:color="auto" w:fill="auto"/>
          </w:tcPr>
          <w:p w:rsidR="007144C6" w:rsidRPr="00813039" w:rsidRDefault="007144C6" w:rsidP="007144C6">
            <w:pPr>
              <w:numPr>
                <w:ilvl w:val="0"/>
                <w:numId w:val="10"/>
              </w:numPr>
              <w:spacing w:after="0" w:line="240" w:lineRule="auto"/>
              <w:rPr>
                <w:rFonts w:ascii="Arial" w:hAnsi="Arial" w:cs="Arial"/>
              </w:rPr>
            </w:pPr>
          </w:p>
        </w:tc>
        <w:tc>
          <w:tcPr>
            <w:tcW w:w="3130" w:type="dxa"/>
            <w:shd w:val="clear" w:color="auto" w:fill="auto"/>
          </w:tcPr>
          <w:p w:rsidR="007144C6" w:rsidRPr="00813039" w:rsidRDefault="007144C6" w:rsidP="00A26CD8">
            <w:pPr>
              <w:rPr>
                <w:rFonts w:ascii="Arial" w:hAnsi="Arial" w:cs="Arial"/>
              </w:rPr>
            </w:pPr>
          </w:p>
        </w:tc>
        <w:tc>
          <w:tcPr>
            <w:tcW w:w="1440" w:type="dxa"/>
            <w:shd w:val="clear" w:color="auto" w:fill="auto"/>
          </w:tcPr>
          <w:p w:rsidR="007144C6" w:rsidRPr="00813039" w:rsidRDefault="007144C6" w:rsidP="00A26CD8">
            <w:pPr>
              <w:rPr>
                <w:rFonts w:ascii="Arial" w:hAnsi="Arial" w:cs="Arial"/>
              </w:rPr>
            </w:pPr>
          </w:p>
        </w:tc>
        <w:tc>
          <w:tcPr>
            <w:tcW w:w="1620" w:type="dxa"/>
            <w:shd w:val="clear" w:color="auto" w:fill="auto"/>
          </w:tcPr>
          <w:p w:rsidR="007144C6" w:rsidRPr="00813039" w:rsidRDefault="007144C6" w:rsidP="00A26CD8">
            <w:pPr>
              <w:rPr>
                <w:rFonts w:ascii="Arial" w:hAnsi="Arial" w:cs="Arial"/>
              </w:rPr>
            </w:pPr>
          </w:p>
        </w:tc>
        <w:tc>
          <w:tcPr>
            <w:tcW w:w="956" w:type="dxa"/>
            <w:shd w:val="clear" w:color="auto" w:fill="auto"/>
          </w:tcPr>
          <w:p w:rsidR="007144C6" w:rsidRPr="00813039" w:rsidRDefault="007144C6" w:rsidP="00A26CD8">
            <w:pPr>
              <w:rPr>
                <w:rFonts w:ascii="Arial" w:hAnsi="Arial" w:cs="Arial"/>
              </w:rPr>
            </w:pPr>
          </w:p>
        </w:tc>
        <w:tc>
          <w:tcPr>
            <w:tcW w:w="1564" w:type="dxa"/>
            <w:shd w:val="clear" w:color="auto" w:fill="auto"/>
          </w:tcPr>
          <w:p w:rsidR="007144C6" w:rsidRPr="00813039" w:rsidRDefault="007144C6" w:rsidP="00A26CD8">
            <w:pPr>
              <w:rPr>
                <w:rFonts w:ascii="Arial" w:hAnsi="Arial" w:cs="Arial"/>
              </w:rPr>
            </w:pPr>
          </w:p>
        </w:tc>
      </w:tr>
      <w:tr w:rsidR="00813039" w:rsidRPr="00813039" w:rsidTr="008434A4">
        <w:trPr>
          <w:trHeight w:val="989"/>
        </w:trPr>
        <w:tc>
          <w:tcPr>
            <w:tcW w:w="578" w:type="dxa"/>
            <w:shd w:val="clear" w:color="auto" w:fill="auto"/>
          </w:tcPr>
          <w:p w:rsidR="007144C6" w:rsidRPr="00813039" w:rsidRDefault="007144C6" w:rsidP="007144C6">
            <w:pPr>
              <w:numPr>
                <w:ilvl w:val="0"/>
                <w:numId w:val="10"/>
              </w:numPr>
              <w:spacing w:after="0" w:line="240" w:lineRule="auto"/>
              <w:rPr>
                <w:rFonts w:ascii="Arial" w:hAnsi="Arial" w:cs="Arial"/>
              </w:rPr>
            </w:pPr>
          </w:p>
        </w:tc>
        <w:tc>
          <w:tcPr>
            <w:tcW w:w="3130" w:type="dxa"/>
            <w:shd w:val="clear" w:color="auto" w:fill="auto"/>
          </w:tcPr>
          <w:p w:rsidR="007144C6" w:rsidRPr="00813039" w:rsidRDefault="007144C6" w:rsidP="00A26CD8">
            <w:pPr>
              <w:rPr>
                <w:rFonts w:ascii="Arial" w:hAnsi="Arial" w:cs="Arial"/>
              </w:rPr>
            </w:pPr>
          </w:p>
        </w:tc>
        <w:tc>
          <w:tcPr>
            <w:tcW w:w="1440" w:type="dxa"/>
            <w:shd w:val="clear" w:color="auto" w:fill="auto"/>
          </w:tcPr>
          <w:p w:rsidR="007144C6" w:rsidRPr="00813039" w:rsidRDefault="007144C6" w:rsidP="00A26CD8">
            <w:pPr>
              <w:rPr>
                <w:rFonts w:ascii="Arial" w:hAnsi="Arial" w:cs="Arial"/>
              </w:rPr>
            </w:pPr>
          </w:p>
        </w:tc>
        <w:tc>
          <w:tcPr>
            <w:tcW w:w="1620" w:type="dxa"/>
            <w:shd w:val="clear" w:color="auto" w:fill="auto"/>
          </w:tcPr>
          <w:p w:rsidR="007144C6" w:rsidRPr="00813039" w:rsidRDefault="007144C6" w:rsidP="00A26CD8">
            <w:pPr>
              <w:rPr>
                <w:rFonts w:ascii="Arial" w:hAnsi="Arial" w:cs="Arial"/>
              </w:rPr>
            </w:pPr>
          </w:p>
        </w:tc>
        <w:tc>
          <w:tcPr>
            <w:tcW w:w="956" w:type="dxa"/>
            <w:shd w:val="clear" w:color="auto" w:fill="auto"/>
          </w:tcPr>
          <w:p w:rsidR="007144C6" w:rsidRPr="00813039" w:rsidRDefault="007144C6" w:rsidP="00A26CD8">
            <w:pPr>
              <w:rPr>
                <w:rFonts w:ascii="Arial" w:hAnsi="Arial" w:cs="Arial"/>
              </w:rPr>
            </w:pPr>
          </w:p>
        </w:tc>
        <w:tc>
          <w:tcPr>
            <w:tcW w:w="1564" w:type="dxa"/>
            <w:shd w:val="clear" w:color="auto" w:fill="auto"/>
          </w:tcPr>
          <w:p w:rsidR="007144C6" w:rsidRPr="00813039" w:rsidRDefault="007144C6" w:rsidP="00A26CD8">
            <w:pPr>
              <w:rPr>
                <w:rFonts w:ascii="Arial" w:hAnsi="Arial" w:cs="Arial"/>
              </w:rPr>
            </w:pPr>
          </w:p>
        </w:tc>
      </w:tr>
      <w:tr w:rsidR="00813039" w:rsidRPr="00813039" w:rsidTr="008434A4">
        <w:trPr>
          <w:trHeight w:val="890"/>
        </w:trPr>
        <w:tc>
          <w:tcPr>
            <w:tcW w:w="578" w:type="dxa"/>
            <w:shd w:val="clear" w:color="auto" w:fill="auto"/>
          </w:tcPr>
          <w:p w:rsidR="007144C6" w:rsidRPr="00813039" w:rsidRDefault="007144C6" w:rsidP="007144C6">
            <w:pPr>
              <w:numPr>
                <w:ilvl w:val="0"/>
                <w:numId w:val="10"/>
              </w:numPr>
              <w:spacing w:after="0" w:line="240" w:lineRule="auto"/>
              <w:rPr>
                <w:rFonts w:ascii="Arial" w:hAnsi="Arial" w:cs="Arial"/>
              </w:rPr>
            </w:pPr>
          </w:p>
        </w:tc>
        <w:tc>
          <w:tcPr>
            <w:tcW w:w="3130" w:type="dxa"/>
            <w:shd w:val="clear" w:color="auto" w:fill="auto"/>
          </w:tcPr>
          <w:p w:rsidR="007144C6" w:rsidRPr="00813039" w:rsidRDefault="007144C6" w:rsidP="00A26CD8">
            <w:pPr>
              <w:rPr>
                <w:rFonts w:ascii="Arial" w:hAnsi="Arial" w:cs="Arial"/>
              </w:rPr>
            </w:pPr>
          </w:p>
        </w:tc>
        <w:tc>
          <w:tcPr>
            <w:tcW w:w="1440" w:type="dxa"/>
            <w:shd w:val="clear" w:color="auto" w:fill="auto"/>
          </w:tcPr>
          <w:p w:rsidR="007144C6" w:rsidRPr="00813039" w:rsidRDefault="007144C6" w:rsidP="00A26CD8">
            <w:pPr>
              <w:rPr>
                <w:rFonts w:ascii="Arial" w:hAnsi="Arial" w:cs="Arial"/>
              </w:rPr>
            </w:pPr>
          </w:p>
        </w:tc>
        <w:tc>
          <w:tcPr>
            <w:tcW w:w="1620" w:type="dxa"/>
            <w:shd w:val="clear" w:color="auto" w:fill="auto"/>
          </w:tcPr>
          <w:p w:rsidR="007144C6" w:rsidRPr="00813039" w:rsidRDefault="007144C6" w:rsidP="00A26CD8">
            <w:pPr>
              <w:rPr>
                <w:rFonts w:ascii="Arial" w:hAnsi="Arial" w:cs="Arial"/>
              </w:rPr>
            </w:pPr>
          </w:p>
        </w:tc>
        <w:tc>
          <w:tcPr>
            <w:tcW w:w="956" w:type="dxa"/>
            <w:shd w:val="clear" w:color="auto" w:fill="auto"/>
          </w:tcPr>
          <w:p w:rsidR="007144C6" w:rsidRPr="00813039" w:rsidRDefault="007144C6" w:rsidP="00A26CD8">
            <w:pPr>
              <w:rPr>
                <w:rFonts w:ascii="Arial" w:hAnsi="Arial" w:cs="Arial"/>
              </w:rPr>
            </w:pPr>
          </w:p>
        </w:tc>
        <w:tc>
          <w:tcPr>
            <w:tcW w:w="1564" w:type="dxa"/>
            <w:shd w:val="clear" w:color="auto" w:fill="auto"/>
          </w:tcPr>
          <w:p w:rsidR="007144C6" w:rsidRPr="00813039" w:rsidRDefault="007144C6" w:rsidP="00A26CD8">
            <w:pPr>
              <w:rPr>
                <w:rFonts w:ascii="Arial" w:hAnsi="Arial" w:cs="Arial"/>
              </w:rPr>
            </w:pPr>
          </w:p>
        </w:tc>
      </w:tr>
      <w:tr w:rsidR="00813039" w:rsidRPr="00813039" w:rsidTr="008434A4">
        <w:trPr>
          <w:trHeight w:val="791"/>
        </w:trPr>
        <w:tc>
          <w:tcPr>
            <w:tcW w:w="578" w:type="dxa"/>
            <w:shd w:val="clear" w:color="auto" w:fill="auto"/>
          </w:tcPr>
          <w:p w:rsidR="007144C6" w:rsidRPr="00813039" w:rsidRDefault="007144C6" w:rsidP="007144C6">
            <w:pPr>
              <w:numPr>
                <w:ilvl w:val="0"/>
                <w:numId w:val="10"/>
              </w:numPr>
              <w:spacing w:after="0" w:line="240" w:lineRule="auto"/>
              <w:rPr>
                <w:rFonts w:ascii="Arial" w:hAnsi="Arial" w:cs="Arial"/>
              </w:rPr>
            </w:pPr>
          </w:p>
        </w:tc>
        <w:tc>
          <w:tcPr>
            <w:tcW w:w="3130" w:type="dxa"/>
            <w:shd w:val="clear" w:color="auto" w:fill="auto"/>
          </w:tcPr>
          <w:p w:rsidR="007144C6" w:rsidRPr="00813039" w:rsidRDefault="007144C6" w:rsidP="00A26CD8">
            <w:pPr>
              <w:rPr>
                <w:rFonts w:ascii="Arial" w:hAnsi="Arial" w:cs="Arial"/>
              </w:rPr>
            </w:pPr>
          </w:p>
        </w:tc>
        <w:tc>
          <w:tcPr>
            <w:tcW w:w="1440" w:type="dxa"/>
            <w:shd w:val="clear" w:color="auto" w:fill="auto"/>
          </w:tcPr>
          <w:p w:rsidR="007144C6" w:rsidRPr="00813039" w:rsidRDefault="007144C6" w:rsidP="00A26CD8">
            <w:pPr>
              <w:rPr>
                <w:rFonts w:ascii="Arial" w:hAnsi="Arial" w:cs="Arial"/>
              </w:rPr>
            </w:pPr>
          </w:p>
        </w:tc>
        <w:tc>
          <w:tcPr>
            <w:tcW w:w="1620" w:type="dxa"/>
            <w:shd w:val="clear" w:color="auto" w:fill="auto"/>
          </w:tcPr>
          <w:p w:rsidR="007144C6" w:rsidRPr="00813039" w:rsidRDefault="007144C6" w:rsidP="00A26CD8">
            <w:pPr>
              <w:rPr>
                <w:rFonts w:ascii="Arial" w:hAnsi="Arial" w:cs="Arial"/>
              </w:rPr>
            </w:pPr>
          </w:p>
        </w:tc>
        <w:tc>
          <w:tcPr>
            <w:tcW w:w="956" w:type="dxa"/>
            <w:shd w:val="clear" w:color="auto" w:fill="auto"/>
          </w:tcPr>
          <w:p w:rsidR="007144C6" w:rsidRPr="00813039" w:rsidRDefault="007144C6" w:rsidP="00A26CD8">
            <w:pPr>
              <w:rPr>
                <w:rFonts w:ascii="Arial" w:hAnsi="Arial" w:cs="Arial"/>
              </w:rPr>
            </w:pPr>
          </w:p>
        </w:tc>
        <w:tc>
          <w:tcPr>
            <w:tcW w:w="1564" w:type="dxa"/>
            <w:shd w:val="clear" w:color="auto" w:fill="auto"/>
          </w:tcPr>
          <w:p w:rsidR="007144C6" w:rsidRPr="00813039" w:rsidRDefault="007144C6" w:rsidP="00A26CD8">
            <w:pPr>
              <w:rPr>
                <w:rFonts w:ascii="Arial" w:hAnsi="Arial" w:cs="Arial"/>
              </w:rPr>
            </w:pPr>
          </w:p>
        </w:tc>
      </w:tr>
      <w:tr w:rsidR="00813039" w:rsidRPr="00813039" w:rsidTr="008434A4">
        <w:trPr>
          <w:trHeight w:val="710"/>
        </w:trPr>
        <w:tc>
          <w:tcPr>
            <w:tcW w:w="578" w:type="dxa"/>
            <w:shd w:val="clear" w:color="auto" w:fill="auto"/>
          </w:tcPr>
          <w:p w:rsidR="007144C6" w:rsidRPr="00813039" w:rsidRDefault="007144C6" w:rsidP="007144C6">
            <w:pPr>
              <w:numPr>
                <w:ilvl w:val="0"/>
                <w:numId w:val="10"/>
              </w:numPr>
              <w:spacing w:after="0" w:line="240" w:lineRule="auto"/>
              <w:rPr>
                <w:rFonts w:ascii="Arial" w:hAnsi="Arial" w:cs="Arial"/>
              </w:rPr>
            </w:pPr>
          </w:p>
        </w:tc>
        <w:tc>
          <w:tcPr>
            <w:tcW w:w="3130" w:type="dxa"/>
            <w:shd w:val="clear" w:color="auto" w:fill="auto"/>
          </w:tcPr>
          <w:p w:rsidR="007144C6" w:rsidRPr="00813039" w:rsidRDefault="007144C6" w:rsidP="00A26CD8">
            <w:pPr>
              <w:rPr>
                <w:rFonts w:ascii="Arial" w:hAnsi="Arial" w:cs="Arial"/>
              </w:rPr>
            </w:pPr>
          </w:p>
        </w:tc>
        <w:tc>
          <w:tcPr>
            <w:tcW w:w="1440" w:type="dxa"/>
            <w:shd w:val="clear" w:color="auto" w:fill="auto"/>
          </w:tcPr>
          <w:p w:rsidR="007144C6" w:rsidRPr="00813039" w:rsidRDefault="007144C6" w:rsidP="00A26CD8">
            <w:pPr>
              <w:rPr>
                <w:rFonts w:ascii="Arial" w:hAnsi="Arial" w:cs="Arial"/>
              </w:rPr>
            </w:pPr>
          </w:p>
        </w:tc>
        <w:tc>
          <w:tcPr>
            <w:tcW w:w="1620" w:type="dxa"/>
            <w:shd w:val="clear" w:color="auto" w:fill="auto"/>
          </w:tcPr>
          <w:p w:rsidR="007144C6" w:rsidRPr="00813039" w:rsidRDefault="007144C6" w:rsidP="00A26CD8">
            <w:pPr>
              <w:rPr>
                <w:rFonts w:ascii="Arial" w:hAnsi="Arial" w:cs="Arial"/>
              </w:rPr>
            </w:pPr>
          </w:p>
        </w:tc>
        <w:tc>
          <w:tcPr>
            <w:tcW w:w="956" w:type="dxa"/>
            <w:shd w:val="clear" w:color="auto" w:fill="auto"/>
          </w:tcPr>
          <w:p w:rsidR="007144C6" w:rsidRPr="00813039" w:rsidRDefault="007144C6" w:rsidP="00A26CD8">
            <w:pPr>
              <w:rPr>
                <w:rFonts w:ascii="Arial" w:hAnsi="Arial" w:cs="Arial"/>
              </w:rPr>
            </w:pPr>
          </w:p>
        </w:tc>
        <w:tc>
          <w:tcPr>
            <w:tcW w:w="1564" w:type="dxa"/>
            <w:shd w:val="clear" w:color="auto" w:fill="auto"/>
          </w:tcPr>
          <w:p w:rsidR="007144C6" w:rsidRPr="00813039" w:rsidRDefault="007144C6" w:rsidP="00A26CD8">
            <w:pPr>
              <w:rPr>
                <w:rFonts w:ascii="Arial" w:hAnsi="Arial" w:cs="Arial"/>
              </w:rPr>
            </w:pPr>
          </w:p>
        </w:tc>
      </w:tr>
      <w:tr w:rsidR="00806377" w:rsidRPr="00813039" w:rsidTr="008434A4">
        <w:trPr>
          <w:trHeight w:val="710"/>
        </w:trPr>
        <w:tc>
          <w:tcPr>
            <w:tcW w:w="578" w:type="dxa"/>
            <w:shd w:val="clear" w:color="auto" w:fill="auto"/>
          </w:tcPr>
          <w:p w:rsidR="00806377" w:rsidRPr="00813039" w:rsidRDefault="00806377" w:rsidP="007144C6">
            <w:pPr>
              <w:numPr>
                <w:ilvl w:val="0"/>
                <w:numId w:val="10"/>
              </w:numPr>
              <w:spacing w:after="0" w:line="240" w:lineRule="auto"/>
              <w:rPr>
                <w:rFonts w:ascii="Arial" w:hAnsi="Arial" w:cs="Arial"/>
              </w:rPr>
            </w:pPr>
          </w:p>
        </w:tc>
        <w:tc>
          <w:tcPr>
            <w:tcW w:w="3130" w:type="dxa"/>
            <w:shd w:val="clear" w:color="auto" w:fill="auto"/>
          </w:tcPr>
          <w:p w:rsidR="00806377" w:rsidRPr="00813039" w:rsidRDefault="00806377" w:rsidP="00A26CD8">
            <w:pPr>
              <w:rPr>
                <w:rFonts w:ascii="Arial" w:hAnsi="Arial" w:cs="Arial"/>
              </w:rPr>
            </w:pPr>
          </w:p>
        </w:tc>
        <w:tc>
          <w:tcPr>
            <w:tcW w:w="1440" w:type="dxa"/>
            <w:shd w:val="clear" w:color="auto" w:fill="auto"/>
          </w:tcPr>
          <w:p w:rsidR="00806377" w:rsidRPr="00813039" w:rsidRDefault="00806377" w:rsidP="00A26CD8">
            <w:pPr>
              <w:rPr>
                <w:rFonts w:ascii="Arial" w:hAnsi="Arial" w:cs="Arial"/>
              </w:rPr>
            </w:pPr>
          </w:p>
        </w:tc>
        <w:tc>
          <w:tcPr>
            <w:tcW w:w="1620" w:type="dxa"/>
            <w:shd w:val="clear" w:color="auto" w:fill="auto"/>
          </w:tcPr>
          <w:p w:rsidR="00806377" w:rsidRPr="00813039" w:rsidRDefault="00806377" w:rsidP="00A26CD8">
            <w:pPr>
              <w:rPr>
                <w:rFonts w:ascii="Arial" w:hAnsi="Arial" w:cs="Arial"/>
              </w:rPr>
            </w:pPr>
          </w:p>
        </w:tc>
        <w:tc>
          <w:tcPr>
            <w:tcW w:w="956" w:type="dxa"/>
            <w:shd w:val="clear" w:color="auto" w:fill="auto"/>
          </w:tcPr>
          <w:p w:rsidR="00806377" w:rsidRPr="00813039" w:rsidRDefault="00806377" w:rsidP="00A26CD8">
            <w:pPr>
              <w:rPr>
                <w:rFonts w:ascii="Arial" w:hAnsi="Arial" w:cs="Arial"/>
              </w:rPr>
            </w:pPr>
          </w:p>
        </w:tc>
        <w:tc>
          <w:tcPr>
            <w:tcW w:w="1564" w:type="dxa"/>
            <w:shd w:val="clear" w:color="auto" w:fill="auto"/>
          </w:tcPr>
          <w:p w:rsidR="00806377" w:rsidRPr="00813039" w:rsidRDefault="00806377" w:rsidP="00A26CD8">
            <w:pPr>
              <w:rPr>
                <w:rFonts w:ascii="Arial" w:hAnsi="Arial" w:cs="Arial"/>
              </w:rPr>
            </w:pPr>
          </w:p>
        </w:tc>
      </w:tr>
      <w:tr w:rsidR="00402D0B" w:rsidRPr="00813039" w:rsidTr="008434A4">
        <w:trPr>
          <w:trHeight w:val="710"/>
        </w:trPr>
        <w:tc>
          <w:tcPr>
            <w:tcW w:w="578" w:type="dxa"/>
            <w:shd w:val="clear" w:color="auto" w:fill="auto"/>
          </w:tcPr>
          <w:p w:rsidR="00402D0B" w:rsidRPr="00813039" w:rsidRDefault="00402D0B" w:rsidP="007144C6">
            <w:pPr>
              <w:numPr>
                <w:ilvl w:val="0"/>
                <w:numId w:val="10"/>
              </w:numPr>
              <w:spacing w:after="0" w:line="240" w:lineRule="auto"/>
              <w:rPr>
                <w:rFonts w:ascii="Arial" w:hAnsi="Arial" w:cs="Arial"/>
              </w:rPr>
            </w:pPr>
          </w:p>
        </w:tc>
        <w:tc>
          <w:tcPr>
            <w:tcW w:w="3130" w:type="dxa"/>
            <w:shd w:val="clear" w:color="auto" w:fill="auto"/>
          </w:tcPr>
          <w:p w:rsidR="00402D0B" w:rsidRPr="00813039" w:rsidRDefault="00402D0B" w:rsidP="00A26CD8">
            <w:pPr>
              <w:rPr>
                <w:rFonts w:ascii="Arial" w:hAnsi="Arial" w:cs="Arial"/>
              </w:rPr>
            </w:pPr>
          </w:p>
        </w:tc>
        <w:tc>
          <w:tcPr>
            <w:tcW w:w="1440" w:type="dxa"/>
            <w:shd w:val="clear" w:color="auto" w:fill="auto"/>
          </w:tcPr>
          <w:p w:rsidR="00402D0B" w:rsidRPr="00813039" w:rsidRDefault="00402D0B" w:rsidP="00A26CD8">
            <w:pPr>
              <w:rPr>
                <w:rFonts w:ascii="Arial" w:hAnsi="Arial" w:cs="Arial"/>
              </w:rPr>
            </w:pPr>
          </w:p>
        </w:tc>
        <w:tc>
          <w:tcPr>
            <w:tcW w:w="1620" w:type="dxa"/>
            <w:shd w:val="clear" w:color="auto" w:fill="auto"/>
          </w:tcPr>
          <w:p w:rsidR="00402D0B" w:rsidRPr="00813039" w:rsidRDefault="00402D0B" w:rsidP="00A26CD8">
            <w:pPr>
              <w:rPr>
                <w:rFonts w:ascii="Arial" w:hAnsi="Arial" w:cs="Arial"/>
              </w:rPr>
            </w:pPr>
          </w:p>
        </w:tc>
        <w:tc>
          <w:tcPr>
            <w:tcW w:w="956" w:type="dxa"/>
            <w:shd w:val="clear" w:color="auto" w:fill="auto"/>
          </w:tcPr>
          <w:p w:rsidR="00402D0B" w:rsidRPr="00813039" w:rsidRDefault="00402D0B" w:rsidP="00A26CD8">
            <w:pPr>
              <w:rPr>
                <w:rFonts w:ascii="Arial" w:hAnsi="Arial" w:cs="Arial"/>
              </w:rPr>
            </w:pPr>
          </w:p>
        </w:tc>
        <w:tc>
          <w:tcPr>
            <w:tcW w:w="1564" w:type="dxa"/>
            <w:shd w:val="clear" w:color="auto" w:fill="auto"/>
          </w:tcPr>
          <w:p w:rsidR="00402D0B" w:rsidRPr="00813039" w:rsidRDefault="00402D0B" w:rsidP="00A26CD8">
            <w:pPr>
              <w:rPr>
                <w:rFonts w:ascii="Arial" w:hAnsi="Arial" w:cs="Arial"/>
              </w:rPr>
            </w:pPr>
          </w:p>
        </w:tc>
      </w:tr>
      <w:tr w:rsidR="00402D0B" w:rsidRPr="00813039" w:rsidTr="008434A4">
        <w:trPr>
          <w:trHeight w:val="710"/>
        </w:trPr>
        <w:tc>
          <w:tcPr>
            <w:tcW w:w="578" w:type="dxa"/>
            <w:shd w:val="clear" w:color="auto" w:fill="auto"/>
          </w:tcPr>
          <w:p w:rsidR="00402D0B" w:rsidRPr="00813039" w:rsidRDefault="00402D0B" w:rsidP="007144C6">
            <w:pPr>
              <w:numPr>
                <w:ilvl w:val="0"/>
                <w:numId w:val="10"/>
              </w:numPr>
              <w:spacing w:after="0" w:line="240" w:lineRule="auto"/>
              <w:rPr>
                <w:rFonts w:ascii="Arial" w:hAnsi="Arial" w:cs="Arial"/>
              </w:rPr>
            </w:pPr>
          </w:p>
        </w:tc>
        <w:tc>
          <w:tcPr>
            <w:tcW w:w="3130" w:type="dxa"/>
            <w:shd w:val="clear" w:color="auto" w:fill="auto"/>
          </w:tcPr>
          <w:p w:rsidR="00402D0B" w:rsidRPr="00813039" w:rsidRDefault="00402D0B" w:rsidP="00A26CD8">
            <w:pPr>
              <w:rPr>
                <w:rFonts w:ascii="Arial" w:hAnsi="Arial" w:cs="Arial"/>
              </w:rPr>
            </w:pPr>
          </w:p>
        </w:tc>
        <w:tc>
          <w:tcPr>
            <w:tcW w:w="1440" w:type="dxa"/>
            <w:shd w:val="clear" w:color="auto" w:fill="auto"/>
          </w:tcPr>
          <w:p w:rsidR="00402D0B" w:rsidRPr="00813039" w:rsidRDefault="00402D0B" w:rsidP="00A26CD8">
            <w:pPr>
              <w:rPr>
                <w:rFonts w:ascii="Arial" w:hAnsi="Arial" w:cs="Arial"/>
              </w:rPr>
            </w:pPr>
          </w:p>
        </w:tc>
        <w:tc>
          <w:tcPr>
            <w:tcW w:w="1620" w:type="dxa"/>
            <w:shd w:val="clear" w:color="auto" w:fill="auto"/>
          </w:tcPr>
          <w:p w:rsidR="00402D0B" w:rsidRPr="00813039" w:rsidRDefault="00402D0B" w:rsidP="00A26CD8">
            <w:pPr>
              <w:rPr>
                <w:rFonts w:ascii="Arial" w:hAnsi="Arial" w:cs="Arial"/>
              </w:rPr>
            </w:pPr>
          </w:p>
        </w:tc>
        <w:tc>
          <w:tcPr>
            <w:tcW w:w="956" w:type="dxa"/>
            <w:shd w:val="clear" w:color="auto" w:fill="auto"/>
          </w:tcPr>
          <w:p w:rsidR="00402D0B" w:rsidRPr="00813039" w:rsidRDefault="00402D0B" w:rsidP="00A26CD8">
            <w:pPr>
              <w:rPr>
                <w:rFonts w:ascii="Arial" w:hAnsi="Arial" w:cs="Arial"/>
              </w:rPr>
            </w:pPr>
          </w:p>
        </w:tc>
        <w:tc>
          <w:tcPr>
            <w:tcW w:w="1564" w:type="dxa"/>
            <w:shd w:val="clear" w:color="auto" w:fill="auto"/>
          </w:tcPr>
          <w:p w:rsidR="00402D0B" w:rsidRPr="00813039" w:rsidRDefault="00402D0B" w:rsidP="00A26CD8">
            <w:pPr>
              <w:rPr>
                <w:rFonts w:ascii="Arial" w:hAnsi="Arial" w:cs="Arial"/>
              </w:rPr>
            </w:pPr>
          </w:p>
        </w:tc>
      </w:tr>
      <w:tr w:rsidR="00402D0B" w:rsidRPr="00813039" w:rsidTr="008434A4">
        <w:trPr>
          <w:trHeight w:val="710"/>
        </w:trPr>
        <w:tc>
          <w:tcPr>
            <w:tcW w:w="578" w:type="dxa"/>
            <w:shd w:val="clear" w:color="auto" w:fill="auto"/>
          </w:tcPr>
          <w:p w:rsidR="00402D0B" w:rsidRPr="00813039" w:rsidRDefault="00402D0B" w:rsidP="007144C6">
            <w:pPr>
              <w:numPr>
                <w:ilvl w:val="0"/>
                <w:numId w:val="10"/>
              </w:numPr>
              <w:spacing w:after="0" w:line="240" w:lineRule="auto"/>
              <w:rPr>
                <w:rFonts w:ascii="Arial" w:hAnsi="Arial" w:cs="Arial"/>
              </w:rPr>
            </w:pPr>
          </w:p>
        </w:tc>
        <w:tc>
          <w:tcPr>
            <w:tcW w:w="3130" w:type="dxa"/>
            <w:shd w:val="clear" w:color="auto" w:fill="auto"/>
          </w:tcPr>
          <w:p w:rsidR="00402D0B" w:rsidRPr="00813039" w:rsidRDefault="00402D0B" w:rsidP="00A26CD8">
            <w:pPr>
              <w:rPr>
                <w:rFonts w:ascii="Arial" w:hAnsi="Arial" w:cs="Arial"/>
              </w:rPr>
            </w:pPr>
          </w:p>
        </w:tc>
        <w:tc>
          <w:tcPr>
            <w:tcW w:w="1440" w:type="dxa"/>
            <w:shd w:val="clear" w:color="auto" w:fill="auto"/>
          </w:tcPr>
          <w:p w:rsidR="00402D0B" w:rsidRPr="00813039" w:rsidRDefault="00402D0B" w:rsidP="00A26CD8">
            <w:pPr>
              <w:rPr>
                <w:rFonts w:ascii="Arial" w:hAnsi="Arial" w:cs="Arial"/>
              </w:rPr>
            </w:pPr>
          </w:p>
        </w:tc>
        <w:tc>
          <w:tcPr>
            <w:tcW w:w="1620" w:type="dxa"/>
            <w:shd w:val="clear" w:color="auto" w:fill="auto"/>
          </w:tcPr>
          <w:p w:rsidR="00402D0B" w:rsidRPr="00813039" w:rsidRDefault="00402D0B" w:rsidP="00A26CD8">
            <w:pPr>
              <w:rPr>
                <w:rFonts w:ascii="Arial" w:hAnsi="Arial" w:cs="Arial"/>
              </w:rPr>
            </w:pPr>
          </w:p>
        </w:tc>
        <w:tc>
          <w:tcPr>
            <w:tcW w:w="956" w:type="dxa"/>
            <w:shd w:val="clear" w:color="auto" w:fill="auto"/>
          </w:tcPr>
          <w:p w:rsidR="00402D0B" w:rsidRPr="00813039" w:rsidRDefault="00402D0B" w:rsidP="00A26CD8">
            <w:pPr>
              <w:rPr>
                <w:rFonts w:ascii="Arial" w:hAnsi="Arial" w:cs="Arial"/>
              </w:rPr>
            </w:pPr>
          </w:p>
        </w:tc>
        <w:tc>
          <w:tcPr>
            <w:tcW w:w="1564" w:type="dxa"/>
            <w:shd w:val="clear" w:color="auto" w:fill="auto"/>
          </w:tcPr>
          <w:p w:rsidR="00402D0B" w:rsidRPr="00813039" w:rsidRDefault="00402D0B" w:rsidP="00A26CD8">
            <w:pPr>
              <w:rPr>
                <w:rFonts w:ascii="Arial" w:hAnsi="Arial" w:cs="Arial"/>
              </w:rPr>
            </w:pPr>
          </w:p>
        </w:tc>
      </w:tr>
      <w:tr w:rsidR="00402D0B" w:rsidRPr="00813039" w:rsidTr="008434A4">
        <w:trPr>
          <w:trHeight w:val="710"/>
        </w:trPr>
        <w:tc>
          <w:tcPr>
            <w:tcW w:w="578" w:type="dxa"/>
            <w:shd w:val="clear" w:color="auto" w:fill="auto"/>
          </w:tcPr>
          <w:p w:rsidR="00402D0B" w:rsidRPr="00813039" w:rsidRDefault="00402D0B" w:rsidP="007144C6">
            <w:pPr>
              <w:numPr>
                <w:ilvl w:val="0"/>
                <w:numId w:val="10"/>
              </w:numPr>
              <w:spacing w:after="0" w:line="240" w:lineRule="auto"/>
              <w:rPr>
                <w:rFonts w:ascii="Arial" w:hAnsi="Arial" w:cs="Arial"/>
              </w:rPr>
            </w:pPr>
          </w:p>
        </w:tc>
        <w:tc>
          <w:tcPr>
            <w:tcW w:w="3130" w:type="dxa"/>
            <w:shd w:val="clear" w:color="auto" w:fill="auto"/>
          </w:tcPr>
          <w:p w:rsidR="00402D0B" w:rsidRPr="00813039" w:rsidRDefault="00402D0B" w:rsidP="00A26CD8">
            <w:pPr>
              <w:rPr>
                <w:rFonts w:ascii="Arial" w:hAnsi="Arial" w:cs="Arial"/>
              </w:rPr>
            </w:pPr>
          </w:p>
        </w:tc>
        <w:tc>
          <w:tcPr>
            <w:tcW w:w="1440" w:type="dxa"/>
            <w:shd w:val="clear" w:color="auto" w:fill="auto"/>
          </w:tcPr>
          <w:p w:rsidR="00402D0B" w:rsidRPr="00813039" w:rsidRDefault="00402D0B" w:rsidP="00A26CD8">
            <w:pPr>
              <w:rPr>
                <w:rFonts w:ascii="Arial" w:hAnsi="Arial" w:cs="Arial"/>
              </w:rPr>
            </w:pPr>
          </w:p>
        </w:tc>
        <w:tc>
          <w:tcPr>
            <w:tcW w:w="1620" w:type="dxa"/>
            <w:shd w:val="clear" w:color="auto" w:fill="auto"/>
          </w:tcPr>
          <w:p w:rsidR="00402D0B" w:rsidRPr="00813039" w:rsidRDefault="00402D0B" w:rsidP="00A26CD8">
            <w:pPr>
              <w:rPr>
                <w:rFonts w:ascii="Arial" w:hAnsi="Arial" w:cs="Arial"/>
              </w:rPr>
            </w:pPr>
          </w:p>
        </w:tc>
        <w:tc>
          <w:tcPr>
            <w:tcW w:w="956" w:type="dxa"/>
            <w:shd w:val="clear" w:color="auto" w:fill="auto"/>
          </w:tcPr>
          <w:p w:rsidR="00402D0B" w:rsidRPr="00813039" w:rsidRDefault="00402D0B" w:rsidP="00A26CD8">
            <w:pPr>
              <w:rPr>
                <w:rFonts w:ascii="Arial" w:hAnsi="Arial" w:cs="Arial"/>
              </w:rPr>
            </w:pPr>
          </w:p>
        </w:tc>
        <w:tc>
          <w:tcPr>
            <w:tcW w:w="1564" w:type="dxa"/>
            <w:shd w:val="clear" w:color="auto" w:fill="auto"/>
          </w:tcPr>
          <w:p w:rsidR="00402D0B" w:rsidRPr="00813039" w:rsidRDefault="00402D0B" w:rsidP="00A26CD8">
            <w:pPr>
              <w:rPr>
                <w:rFonts w:ascii="Arial" w:hAnsi="Arial" w:cs="Arial"/>
              </w:rPr>
            </w:pPr>
          </w:p>
        </w:tc>
      </w:tr>
    </w:tbl>
    <w:p w:rsidR="002672A3" w:rsidRDefault="002672A3" w:rsidP="007144C6">
      <w:pPr>
        <w:ind w:left="360"/>
        <w:rPr>
          <w:rFonts w:ascii="Arial" w:hAnsi="Arial" w:cs="Arial"/>
        </w:rPr>
      </w:pPr>
    </w:p>
    <w:p w:rsidR="00FD0B08" w:rsidRDefault="007144C6" w:rsidP="007144C6">
      <w:pPr>
        <w:ind w:left="360"/>
        <w:rPr>
          <w:rFonts w:ascii="Arial" w:hAnsi="Arial" w:cs="Arial"/>
        </w:rPr>
      </w:pPr>
      <w:r w:rsidRPr="00813039">
        <w:rPr>
          <w:rFonts w:ascii="Arial" w:hAnsi="Arial" w:cs="Arial"/>
        </w:rPr>
        <w:t xml:space="preserve">Name &amp; Designation </w:t>
      </w:r>
      <w:r w:rsidRPr="00813039">
        <w:rPr>
          <w:rFonts w:ascii="Arial" w:hAnsi="Arial" w:cs="Arial"/>
        </w:rPr>
        <w:tab/>
      </w:r>
      <w:r w:rsidRPr="00813039">
        <w:rPr>
          <w:rFonts w:ascii="Arial" w:hAnsi="Arial" w:cs="Arial"/>
        </w:rPr>
        <w:tab/>
      </w:r>
      <w:r w:rsidRPr="00813039">
        <w:rPr>
          <w:rFonts w:ascii="Arial" w:hAnsi="Arial" w:cs="Arial"/>
        </w:rPr>
        <w:tab/>
      </w:r>
      <w:r w:rsidRPr="00813039">
        <w:rPr>
          <w:rFonts w:ascii="Arial" w:hAnsi="Arial" w:cs="Arial"/>
        </w:rPr>
        <w:tab/>
      </w:r>
      <w:r w:rsidRPr="00813039">
        <w:rPr>
          <w:rFonts w:ascii="Arial" w:hAnsi="Arial" w:cs="Arial"/>
        </w:rPr>
        <w:tab/>
        <w:t>Authorized Signature &amp; Stamp</w:t>
      </w:r>
    </w:p>
    <w:sectPr w:rsidR="00FD0B08" w:rsidSect="009275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F1" w:rsidRDefault="006F27F1" w:rsidP="003055D1">
      <w:pPr>
        <w:spacing w:after="0" w:line="240" w:lineRule="auto"/>
      </w:pPr>
      <w:r>
        <w:separator/>
      </w:r>
    </w:p>
  </w:endnote>
  <w:endnote w:type="continuationSeparator" w:id="0">
    <w:p w:rsidR="006F27F1" w:rsidRDefault="006F27F1" w:rsidP="0030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90969"/>
      <w:docPartObj>
        <w:docPartGallery w:val="Page Numbers (Bottom of Page)"/>
        <w:docPartUnique/>
      </w:docPartObj>
    </w:sdtPr>
    <w:sdtEndPr/>
    <w:sdtContent>
      <w:p w:rsidR="00CF084E" w:rsidRDefault="00C31141">
        <w:pPr>
          <w:pStyle w:val="Footer"/>
          <w:jc w:val="center"/>
        </w:pPr>
        <w:r>
          <w:rPr>
            <w:noProof/>
          </w:rPr>
          <w:fldChar w:fldCharType="begin"/>
        </w:r>
        <w:r w:rsidR="00CF084E">
          <w:rPr>
            <w:noProof/>
          </w:rPr>
          <w:instrText xml:space="preserve"> PAGE   \* MERGEFORMAT </w:instrText>
        </w:r>
        <w:r>
          <w:rPr>
            <w:noProof/>
          </w:rPr>
          <w:fldChar w:fldCharType="separate"/>
        </w:r>
        <w:r w:rsidR="009A1C00">
          <w:rPr>
            <w:noProof/>
          </w:rPr>
          <w:t>7</w:t>
        </w:r>
        <w:r>
          <w:rPr>
            <w:noProof/>
          </w:rPr>
          <w:fldChar w:fldCharType="end"/>
        </w:r>
      </w:p>
    </w:sdtContent>
  </w:sdt>
  <w:p w:rsidR="00CF084E" w:rsidRDefault="00CF0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F1" w:rsidRDefault="006F27F1" w:rsidP="003055D1">
      <w:pPr>
        <w:spacing w:after="0" w:line="240" w:lineRule="auto"/>
      </w:pPr>
      <w:r>
        <w:separator/>
      </w:r>
    </w:p>
  </w:footnote>
  <w:footnote w:type="continuationSeparator" w:id="0">
    <w:p w:rsidR="006F27F1" w:rsidRDefault="006F27F1" w:rsidP="00305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4CC"/>
    <w:multiLevelType w:val="hybridMultilevel"/>
    <w:tmpl w:val="8174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12EAF"/>
    <w:multiLevelType w:val="hybridMultilevel"/>
    <w:tmpl w:val="3E081060"/>
    <w:lvl w:ilvl="0" w:tplc="7144DD5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E42BAD"/>
    <w:multiLevelType w:val="multilevel"/>
    <w:tmpl w:val="9BCC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97D59"/>
    <w:multiLevelType w:val="hybridMultilevel"/>
    <w:tmpl w:val="49E8C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5F2AA7"/>
    <w:multiLevelType w:val="hybridMultilevel"/>
    <w:tmpl w:val="19BC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12BB4"/>
    <w:multiLevelType w:val="hybridMultilevel"/>
    <w:tmpl w:val="B6D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51502"/>
    <w:multiLevelType w:val="multilevel"/>
    <w:tmpl w:val="AD62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707A9B"/>
    <w:multiLevelType w:val="multilevel"/>
    <w:tmpl w:val="9BCC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B1DC4"/>
    <w:multiLevelType w:val="multilevel"/>
    <w:tmpl w:val="4396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21577A"/>
    <w:multiLevelType w:val="multilevel"/>
    <w:tmpl w:val="37B2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71B21"/>
    <w:multiLevelType w:val="hybridMultilevel"/>
    <w:tmpl w:val="D0002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5D35F2"/>
    <w:multiLevelType w:val="hybridMultilevel"/>
    <w:tmpl w:val="A49A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1F5EA9"/>
    <w:multiLevelType w:val="multilevel"/>
    <w:tmpl w:val="9BCC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BA3F74"/>
    <w:multiLevelType w:val="hybridMultilevel"/>
    <w:tmpl w:val="009810C8"/>
    <w:lvl w:ilvl="0" w:tplc="B7ACCE04">
      <w:start w:val="3"/>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34AC77FD"/>
    <w:multiLevelType w:val="multilevel"/>
    <w:tmpl w:val="9BCC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BC3E3F"/>
    <w:multiLevelType w:val="hybridMultilevel"/>
    <w:tmpl w:val="8298768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nsid w:val="375B651D"/>
    <w:multiLevelType w:val="hybridMultilevel"/>
    <w:tmpl w:val="B5DE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757C1"/>
    <w:multiLevelType w:val="multilevel"/>
    <w:tmpl w:val="9BCC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A42EF0"/>
    <w:multiLevelType w:val="multilevel"/>
    <w:tmpl w:val="EFD20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FB400E"/>
    <w:multiLevelType w:val="hybridMultilevel"/>
    <w:tmpl w:val="50C2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6372EF"/>
    <w:multiLevelType w:val="multilevel"/>
    <w:tmpl w:val="9BCC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EA341B"/>
    <w:multiLevelType w:val="multilevel"/>
    <w:tmpl w:val="9C6ED942"/>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D30279"/>
    <w:multiLevelType w:val="hybridMultilevel"/>
    <w:tmpl w:val="FBDA7E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FF1A77"/>
    <w:multiLevelType w:val="multilevel"/>
    <w:tmpl w:val="102E18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55504C2"/>
    <w:multiLevelType w:val="multilevel"/>
    <w:tmpl w:val="9BCC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7C5488"/>
    <w:multiLevelType w:val="hybridMultilevel"/>
    <w:tmpl w:val="BD4211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543FCB"/>
    <w:multiLevelType w:val="hybridMultilevel"/>
    <w:tmpl w:val="0792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897A09"/>
    <w:multiLevelType w:val="hybridMultilevel"/>
    <w:tmpl w:val="F15A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F6CF4"/>
    <w:multiLevelType w:val="hybridMultilevel"/>
    <w:tmpl w:val="2214D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8549E5"/>
    <w:multiLevelType w:val="hybridMultilevel"/>
    <w:tmpl w:val="5674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E4121"/>
    <w:multiLevelType w:val="multilevel"/>
    <w:tmpl w:val="C66A4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693E6D"/>
    <w:multiLevelType w:val="multilevel"/>
    <w:tmpl w:val="23887FFA"/>
    <w:lvl w:ilvl="0">
      <w:start w:val="1"/>
      <w:numFmt w:val="decimal"/>
      <w:lvlText w:val="%1."/>
      <w:lvlJc w:val="left"/>
      <w:pPr>
        <w:ind w:left="720" w:firstLine="360"/>
      </w:pPr>
      <w:rPr>
        <w:strike w:val="0"/>
        <w:u w:val="none"/>
      </w:rPr>
    </w:lvl>
    <w:lvl w:ilvl="1">
      <w:start w:val="1"/>
      <w:numFmt w:val="lowerLetter"/>
      <w:lvlText w:val="%2."/>
      <w:lvlJc w:val="left"/>
      <w:pPr>
        <w:ind w:left="1440" w:firstLine="1080"/>
      </w:pPr>
      <w:rPr>
        <w:strike w:val="0"/>
        <w:u w:val="none"/>
      </w:rPr>
    </w:lvl>
    <w:lvl w:ilvl="2">
      <w:start w:val="1"/>
      <w:numFmt w:val="lowerRoman"/>
      <w:lvlText w:val="%3."/>
      <w:lvlJc w:val="right"/>
      <w:pPr>
        <w:ind w:left="2160" w:firstLine="1800"/>
      </w:pPr>
      <w:rPr>
        <w:strike w:val="0"/>
        <w:u w:val="none"/>
      </w:rPr>
    </w:lvl>
    <w:lvl w:ilvl="3">
      <w:start w:val="1"/>
      <w:numFmt w:val="decimal"/>
      <w:lvlText w:val="%4."/>
      <w:lvlJc w:val="left"/>
      <w:pPr>
        <w:ind w:left="2880" w:firstLine="2520"/>
      </w:pPr>
      <w:rPr>
        <w:strike w:val="0"/>
        <w:u w:val="none"/>
      </w:rPr>
    </w:lvl>
    <w:lvl w:ilvl="4">
      <w:start w:val="1"/>
      <w:numFmt w:val="lowerLetter"/>
      <w:lvlText w:val="%5."/>
      <w:lvlJc w:val="left"/>
      <w:pPr>
        <w:ind w:left="3600" w:firstLine="3240"/>
      </w:pPr>
      <w:rPr>
        <w:strike w:val="0"/>
        <w:u w:val="none"/>
      </w:rPr>
    </w:lvl>
    <w:lvl w:ilvl="5">
      <w:start w:val="1"/>
      <w:numFmt w:val="lowerRoman"/>
      <w:lvlText w:val="%6."/>
      <w:lvlJc w:val="right"/>
      <w:pPr>
        <w:ind w:left="4320" w:firstLine="3960"/>
      </w:pPr>
      <w:rPr>
        <w:strike w:val="0"/>
        <w:u w:val="none"/>
      </w:rPr>
    </w:lvl>
    <w:lvl w:ilvl="6">
      <w:start w:val="1"/>
      <w:numFmt w:val="decimal"/>
      <w:lvlText w:val="%7."/>
      <w:lvlJc w:val="left"/>
      <w:pPr>
        <w:ind w:left="5040" w:firstLine="4680"/>
      </w:pPr>
      <w:rPr>
        <w:strike w:val="0"/>
        <w:u w:val="none"/>
      </w:rPr>
    </w:lvl>
    <w:lvl w:ilvl="7">
      <w:start w:val="1"/>
      <w:numFmt w:val="lowerLetter"/>
      <w:lvlText w:val="%8."/>
      <w:lvlJc w:val="left"/>
      <w:pPr>
        <w:ind w:left="5760" w:firstLine="5400"/>
      </w:pPr>
      <w:rPr>
        <w:strike w:val="0"/>
        <w:u w:val="none"/>
      </w:rPr>
    </w:lvl>
    <w:lvl w:ilvl="8">
      <w:start w:val="1"/>
      <w:numFmt w:val="lowerRoman"/>
      <w:lvlText w:val="%9."/>
      <w:lvlJc w:val="right"/>
      <w:pPr>
        <w:ind w:left="6480" w:firstLine="6120"/>
      </w:pPr>
      <w:rPr>
        <w:strike w:val="0"/>
        <w:u w:val="none"/>
      </w:rPr>
    </w:lvl>
  </w:abstractNum>
  <w:abstractNum w:abstractNumId="32">
    <w:nsid w:val="539673C6"/>
    <w:multiLevelType w:val="hybridMultilevel"/>
    <w:tmpl w:val="77B86012"/>
    <w:lvl w:ilvl="0" w:tplc="8F9269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073D9C"/>
    <w:multiLevelType w:val="multilevel"/>
    <w:tmpl w:val="79AA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7B04BF"/>
    <w:multiLevelType w:val="multilevel"/>
    <w:tmpl w:val="9BCC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106673"/>
    <w:multiLevelType w:val="multilevel"/>
    <w:tmpl w:val="9BCC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345A21"/>
    <w:multiLevelType w:val="hybridMultilevel"/>
    <w:tmpl w:val="D9007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E670DD"/>
    <w:multiLevelType w:val="hybridMultilevel"/>
    <w:tmpl w:val="17D8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D47ECE"/>
    <w:multiLevelType w:val="hybridMultilevel"/>
    <w:tmpl w:val="E5AE0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2743ED9"/>
    <w:multiLevelType w:val="multilevel"/>
    <w:tmpl w:val="A096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2C1BF9"/>
    <w:multiLevelType w:val="hybridMultilevel"/>
    <w:tmpl w:val="8E304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C63B2F"/>
    <w:multiLevelType w:val="multilevel"/>
    <w:tmpl w:val="80F826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6E7294"/>
    <w:multiLevelType w:val="hybridMultilevel"/>
    <w:tmpl w:val="8982BD92"/>
    <w:lvl w:ilvl="0" w:tplc="AD10D2B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9"/>
  </w:num>
  <w:num w:numId="2">
    <w:abstractNumId w:val="42"/>
  </w:num>
  <w:num w:numId="3">
    <w:abstractNumId w:val="13"/>
  </w:num>
  <w:num w:numId="4">
    <w:abstractNumId w:val="1"/>
  </w:num>
  <w:num w:numId="5">
    <w:abstractNumId w:val="27"/>
  </w:num>
  <w:num w:numId="6">
    <w:abstractNumId w:val="38"/>
  </w:num>
  <w:num w:numId="7">
    <w:abstractNumId w:val="11"/>
  </w:num>
  <w:num w:numId="8">
    <w:abstractNumId w:val="0"/>
  </w:num>
  <w:num w:numId="9">
    <w:abstractNumId w:val="36"/>
  </w:num>
  <w:num w:numId="10">
    <w:abstractNumId w:val="25"/>
  </w:num>
  <w:num w:numId="11">
    <w:abstractNumId w:val="32"/>
  </w:num>
  <w:num w:numId="12">
    <w:abstractNumId w:val="4"/>
  </w:num>
  <w:num w:numId="13">
    <w:abstractNumId w:val="29"/>
  </w:num>
  <w:num w:numId="14">
    <w:abstractNumId w:val="15"/>
  </w:num>
  <w:num w:numId="15">
    <w:abstractNumId w:val="6"/>
  </w:num>
  <w:num w:numId="16">
    <w:abstractNumId w:val="21"/>
  </w:num>
  <w:num w:numId="17">
    <w:abstractNumId w:val="41"/>
    <w:lvlOverride w:ilvl="0">
      <w:lvl w:ilvl="0">
        <w:numFmt w:val="decimal"/>
        <w:lvlText w:val="%1."/>
        <w:lvlJc w:val="left"/>
      </w:lvl>
    </w:lvlOverride>
  </w:num>
  <w:num w:numId="18">
    <w:abstractNumId w:val="30"/>
  </w:num>
  <w:num w:numId="19">
    <w:abstractNumId w:val="33"/>
  </w:num>
  <w:num w:numId="20">
    <w:abstractNumId w:val="8"/>
  </w:num>
  <w:num w:numId="21">
    <w:abstractNumId w:val="39"/>
  </w:num>
  <w:num w:numId="22">
    <w:abstractNumId w:val="17"/>
  </w:num>
  <w:num w:numId="23">
    <w:abstractNumId w:val="18"/>
  </w:num>
  <w:num w:numId="24">
    <w:abstractNumId w:val="37"/>
  </w:num>
  <w:num w:numId="25">
    <w:abstractNumId w:val="22"/>
  </w:num>
  <w:num w:numId="26">
    <w:abstractNumId w:val="5"/>
  </w:num>
  <w:num w:numId="27">
    <w:abstractNumId w:val="31"/>
  </w:num>
  <w:num w:numId="28">
    <w:abstractNumId w:val="23"/>
  </w:num>
  <w:num w:numId="29">
    <w:abstractNumId w:val="9"/>
  </w:num>
  <w:num w:numId="30">
    <w:abstractNumId w:val="10"/>
  </w:num>
  <w:num w:numId="31">
    <w:abstractNumId w:val="7"/>
  </w:num>
  <w:num w:numId="32">
    <w:abstractNumId w:val="35"/>
  </w:num>
  <w:num w:numId="33">
    <w:abstractNumId w:val="24"/>
  </w:num>
  <w:num w:numId="34">
    <w:abstractNumId w:val="12"/>
  </w:num>
  <w:num w:numId="35">
    <w:abstractNumId w:val="14"/>
  </w:num>
  <w:num w:numId="36">
    <w:abstractNumId w:val="34"/>
  </w:num>
  <w:num w:numId="37">
    <w:abstractNumId w:val="20"/>
  </w:num>
  <w:num w:numId="38">
    <w:abstractNumId w:val="2"/>
  </w:num>
  <w:num w:numId="39">
    <w:abstractNumId w:val="16"/>
  </w:num>
  <w:num w:numId="40">
    <w:abstractNumId w:val="28"/>
  </w:num>
  <w:num w:numId="41">
    <w:abstractNumId w:val="3"/>
  </w:num>
  <w:num w:numId="42">
    <w:abstractNumId w:val="2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33"/>
    <w:rsid w:val="00000C41"/>
    <w:rsid w:val="000015AA"/>
    <w:rsid w:val="0002503B"/>
    <w:rsid w:val="00025849"/>
    <w:rsid w:val="000265DF"/>
    <w:rsid w:val="00031249"/>
    <w:rsid w:val="00040461"/>
    <w:rsid w:val="00040F7D"/>
    <w:rsid w:val="000410E7"/>
    <w:rsid w:val="0005194E"/>
    <w:rsid w:val="00061E81"/>
    <w:rsid w:val="000633FE"/>
    <w:rsid w:val="00067E8B"/>
    <w:rsid w:val="00072AEC"/>
    <w:rsid w:val="00073251"/>
    <w:rsid w:val="0007449D"/>
    <w:rsid w:val="0007532D"/>
    <w:rsid w:val="00083CAA"/>
    <w:rsid w:val="0009157E"/>
    <w:rsid w:val="00095B7F"/>
    <w:rsid w:val="000977C0"/>
    <w:rsid w:val="000A0E06"/>
    <w:rsid w:val="000A0F63"/>
    <w:rsid w:val="000A1125"/>
    <w:rsid w:val="000A7DB0"/>
    <w:rsid w:val="000B2D70"/>
    <w:rsid w:val="000B5872"/>
    <w:rsid w:val="000C274D"/>
    <w:rsid w:val="000C2FBA"/>
    <w:rsid w:val="000C6D05"/>
    <w:rsid w:val="000C6DAD"/>
    <w:rsid w:val="000C71B8"/>
    <w:rsid w:val="000D0F3D"/>
    <w:rsid w:val="000D3826"/>
    <w:rsid w:val="000D7434"/>
    <w:rsid w:val="000E3D23"/>
    <w:rsid w:val="000E5FB0"/>
    <w:rsid w:val="000E6560"/>
    <w:rsid w:val="000E6B07"/>
    <w:rsid w:val="000F6E43"/>
    <w:rsid w:val="0010155C"/>
    <w:rsid w:val="00106749"/>
    <w:rsid w:val="0011276B"/>
    <w:rsid w:val="00113092"/>
    <w:rsid w:val="001178DF"/>
    <w:rsid w:val="00124924"/>
    <w:rsid w:val="00124EC6"/>
    <w:rsid w:val="00125FE9"/>
    <w:rsid w:val="001330BC"/>
    <w:rsid w:val="00134FC2"/>
    <w:rsid w:val="00135A5F"/>
    <w:rsid w:val="001411E4"/>
    <w:rsid w:val="001414DD"/>
    <w:rsid w:val="00142077"/>
    <w:rsid w:val="001433B9"/>
    <w:rsid w:val="0014494D"/>
    <w:rsid w:val="00144BFE"/>
    <w:rsid w:val="001517C6"/>
    <w:rsid w:val="001538EE"/>
    <w:rsid w:val="00154FC1"/>
    <w:rsid w:val="001648E5"/>
    <w:rsid w:val="00165950"/>
    <w:rsid w:val="00170D65"/>
    <w:rsid w:val="00171F8D"/>
    <w:rsid w:val="00185A2B"/>
    <w:rsid w:val="00191BA8"/>
    <w:rsid w:val="001A301B"/>
    <w:rsid w:val="001B32FC"/>
    <w:rsid w:val="001B60AB"/>
    <w:rsid w:val="001C05B4"/>
    <w:rsid w:val="001C1F73"/>
    <w:rsid w:val="001C21BC"/>
    <w:rsid w:val="001C3852"/>
    <w:rsid w:val="001D2D3E"/>
    <w:rsid w:val="001D3375"/>
    <w:rsid w:val="001D6066"/>
    <w:rsid w:val="001D77A4"/>
    <w:rsid w:val="001E097D"/>
    <w:rsid w:val="001E172A"/>
    <w:rsid w:val="001E1F41"/>
    <w:rsid w:val="001E6B33"/>
    <w:rsid w:val="001F19E6"/>
    <w:rsid w:val="001F5AEA"/>
    <w:rsid w:val="001F77AB"/>
    <w:rsid w:val="001F7C1A"/>
    <w:rsid w:val="00204446"/>
    <w:rsid w:val="00205C83"/>
    <w:rsid w:val="002062FE"/>
    <w:rsid w:val="002065AF"/>
    <w:rsid w:val="00210D79"/>
    <w:rsid w:val="00212C2A"/>
    <w:rsid w:val="00212E1A"/>
    <w:rsid w:val="002164AC"/>
    <w:rsid w:val="00221740"/>
    <w:rsid w:val="0022358F"/>
    <w:rsid w:val="00225B3F"/>
    <w:rsid w:val="00225B7F"/>
    <w:rsid w:val="00225E90"/>
    <w:rsid w:val="002273EA"/>
    <w:rsid w:val="00232754"/>
    <w:rsid w:val="00232A47"/>
    <w:rsid w:val="002331EF"/>
    <w:rsid w:val="00235282"/>
    <w:rsid w:val="002357E7"/>
    <w:rsid w:val="0024041D"/>
    <w:rsid w:val="00241974"/>
    <w:rsid w:val="00242441"/>
    <w:rsid w:val="00247042"/>
    <w:rsid w:val="00247845"/>
    <w:rsid w:val="00247CC0"/>
    <w:rsid w:val="00254A4E"/>
    <w:rsid w:val="00257167"/>
    <w:rsid w:val="00257FD7"/>
    <w:rsid w:val="00262253"/>
    <w:rsid w:val="00266444"/>
    <w:rsid w:val="002672A3"/>
    <w:rsid w:val="002672B7"/>
    <w:rsid w:val="00271D1A"/>
    <w:rsid w:val="00271F9E"/>
    <w:rsid w:val="00272AE2"/>
    <w:rsid w:val="0027411E"/>
    <w:rsid w:val="00274616"/>
    <w:rsid w:val="0027465D"/>
    <w:rsid w:val="00281DA4"/>
    <w:rsid w:val="00285D24"/>
    <w:rsid w:val="00287332"/>
    <w:rsid w:val="00294BF3"/>
    <w:rsid w:val="002960B6"/>
    <w:rsid w:val="00296E0E"/>
    <w:rsid w:val="002A5097"/>
    <w:rsid w:val="002A5619"/>
    <w:rsid w:val="002A66CA"/>
    <w:rsid w:val="002A6BBA"/>
    <w:rsid w:val="002A7390"/>
    <w:rsid w:val="002B3198"/>
    <w:rsid w:val="002B39D1"/>
    <w:rsid w:val="002B5EFF"/>
    <w:rsid w:val="002B66E2"/>
    <w:rsid w:val="002B750A"/>
    <w:rsid w:val="002C012B"/>
    <w:rsid w:val="002C451B"/>
    <w:rsid w:val="002C5E3D"/>
    <w:rsid w:val="002C65D2"/>
    <w:rsid w:val="002D6121"/>
    <w:rsid w:val="002E6C15"/>
    <w:rsid w:val="002F585D"/>
    <w:rsid w:val="002F61AE"/>
    <w:rsid w:val="00302558"/>
    <w:rsid w:val="00302720"/>
    <w:rsid w:val="003040C4"/>
    <w:rsid w:val="003055D1"/>
    <w:rsid w:val="00310A99"/>
    <w:rsid w:val="003118F1"/>
    <w:rsid w:val="00311F99"/>
    <w:rsid w:val="00313549"/>
    <w:rsid w:val="00313E8A"/>
    <w:rsid w:val="003253A8"/>
    <w:rsid w:val="00326DBC"/>
    <w:rsid w:val="00327330"/>
    <w:rsid w:val="003358FC"/>
    <w:rsid w:val="00353846"/>
    <w:rsid w:val="003566BF"/>
    <w:rsid w:val="003600E5"/>
    <w:rsid w:val="00366951"/>
    <w:rsid w:val="003733E2"/>
    <w:rsid w:val="00373EB3"/>
    <w:rsid w:val="00376DD4"/>
    <w:rsid w:val="00385518"/>
    <w:rsid w:val="00391A34"/>
    <w:rsid w:val="00393A18"/>
    <w:rsid w:val="0039652B"/>
    <w:rsid w:val="0039709D"/>
    <w:rsid w:val="003A04DC"/>
    <w:rsid w:val="003B38E8"/>
    <w:rsid w:val="003B6052"/>
    <w:rsid w:val="003C259F"/>
    <w:rsid w:val="003C777A"/>
    <w:rsid w:val="003D12CD"/>
    <w:rsid w:val="003D6433"/>
    <w:rsid w:val="003D6569"/>
    <w:rsid w:val="003E0C0D"/>
    <w:rsid w:val="003E1D43"/>
    <w:rsid w:val="003E30C0"/>
    <w:rsid w:val="003E6B50"/>
    <w:rsid w:val="003E6EC0"/>
    <w:rsid w:val="003E714C"/>
    <w:rsid w:val="003F057D"/>
    <w:rsid w:val="00402D0B"/>
    <w:rsid w:val="00403A54"/>
    <w:rsid w:val="00403D1F"/>
    <w:rsid w:val="0041120B"/>
    <w:rsid w:val="00413643"/>
    <w:rsid w:val="0042027A"/>
    <w:rsid w:val="004222FE"/>
    <w:rsid w:val="00426204"/>
    <w:rsid w:val="004266D8"/>
    <w:rsid w:val="0042750A"/>
    <w:rsid w:val="00433D0C"/>
    <w:rsid w:val="004374DB"/>
    <w:rsid w:val="00440266"/>
    <w:rsid w:val="00440467"/>
    <w:rsid w:val="00451BCA"/>
    <w:rsid w:val="0045523E"/>
    <w:rsid w:val="00456431"/>
    <w:rsid w:val="00456A2C"/>
    <w:rsid w:val="00457202"/>
    <w:rsid w:val="00460B59"/>
    <w:rsid w:val="00460DCC"/>
    <w:rsid w:val="004649A2"/>
    <w:rsid w:val="00465F2E"/>
    <w:rsid w:val="004669EF"/>
    <w:rsid w:val="004670EB"/>
    <w:rsid w:val="00472D8F"/>
    <w:rsid w:val="00473FB4"/>
    <w:rsid w:val="00482BB5"/>
    <w:rsid w:val="00482F79"/>
    <w:rsid w:val="00485CC0"/>
    <w:rsid w:val="0048612B"/>
    <w:rsid w:val="00487146"/>
    <w:rsid w:val="004963C7"/>
    <w:rsid w:val="004A0736"/>
    <w:rsid w:val="004A2F01"/>
    <w:rsid w:val="004A304B"/>
    <w:rsid w:val="004A358E"/>
    <w:rsid w:val="004C1E6D"/>
    <w:rsid w:val="004C202C"/>
    <w:rsid w:val="004C2F10"/>
    <w:rsid w:val="004C49EA"/>
    <w:rsid w:val="004C7F52"/>
    <w:rsid w:val="004D3DF2"/>
    <w:rsid w:val="004D721E"/>
    <w:rsid w:val="004E259B"/>
    <w:rsid w:val="004E7C73"/>
    <w:rsid w:val="004F107B"/>
    <w:rsid w:val="004F1BF4"/>
    <w:rsid w:val="004F20D9"/>
    <w:rsid w:val="004F22B0"/>
    <w:rsid w:val="004F6317"/>
    <w:rsid w:val="005020C9"/>
    <w:rsid w:val="005142B2"/>
    <w:rsid w:val="0051522F"/>
    <w:rsid w:val="00517185"/>
    <w:rsid w:val="00520E5A"/>
    <w:rsid w:val="0052686C"/>
    <w:rsid w:val="00531B5A"/>
    <w:rsid w:val="0053288B"/>
    <w:rsid w:val="00532DAC"/>
    <w:rsid w:val="005340E6"/>
    <w:rsid w:val="00537E79"/>
    <w:rsid w:val="005416CA"/>
    <w:rsid w:val="00543AAA"/>
    <w:rsid w:val="0054702E"/>
    <w:rsid w:val="0054752A"/>
    <w:rsid w:val="0055619C"/>
    <w:rsid w:val="005568D3"/>
    <w:rsid w:val="00560F15"/>
    <w:rsid w:val="005611BA"/>
    <w:rsid w:val="0056241F"/>
    <w:rsid w:val="00565E69"/>
    <w:rsid w:val="005663EE"/>
    <w:rsid w:val="00570F1E"/>
    <w:rsid w:val="005841C8"/>
    <w:rsid w:val="0058557C"/>
    <w:rsid w:val="00594CDB"/>
    <w:rsid w:val="00595C6E"/>
    <w:rsid w:val="005A124D"/>
    <w:rsid w:val="005B75C5"/>
    <w:rsid w:val="005C0283"/>
    <w:rsid w:val="005C19DF"/>
    <w:rsid w:val="005C2594"/>
    <w:rsid w:val="005C51F1"/>
    <w:rsid w:val="005D477D"/>
    <w:rsid w:val="005E69B6"/>
    <w:rsid w:val="005F2335"/>
    <w:rsid w:val="005F39D1"/>
    <w:rsid w:val="005F6227"/>
    <w:rsid w:val="00600503"/>
    <w:rsid w:val="00601932"/>
    <w:rsid w:val="006027ED"/>
    <w:rsid w:val="006050C1"/>
    <w:rsid w:val="00610DD6"/>
    <w:rsid w:val="0061267F"/>
    <w:rsid w:val="006158A6"/>
    <w:rsid w:val="00615F3B"/>
    <w:rsid w:val="00616F7C"/>
    <w:rsid w:val="006321AF"/>
    <w:rsid w:val="00635025"/>
    <w:rsid w:val="00636B3F"/>
    <w:rsid w:val="00645C15"/>
    <w:rsid w:val="00645CD9"/>
    <w:rsid w:val="006518B6"/>
    <w:rsid w:val="006535A9"/>
    <w:rsid w:val="0065378B"/>
    <w:rsid w:val="00654FAE"/>
    <w:rsid w:val="0065536D"/>
    <w:rsid w:val="006615CC"/>
    <w:rsid w:val="00662455"/>
    <w:rsid w:val="00671650"/>
    <w:rsid w:val="00673813"/>
    <w:rsid w:val="00673B36"/>
    <w:rsid w:val="00685774"/>
    <w:rsid w:val="00691AEA"/>
    <w:rsid w:val="00692A55"/>
    <w:rsid w:val="00692BED"/>
    <w:rsid w:val="006A34FA"/>
    <w:rsid w:val="006A718C"/>
    <w:rsid w:val="006B25CB"/>
    <w:rsid w:val="006B52BE"/>
    <w:rsid w:val="006C0429"/>
    <w:rsid w:val="006C18F1"/>
    <w:rsid w:val="006D56DB"/>
    <w:rsid w:val="006D6082"/>
    <w:rsid w:val="006D7DE3"/>
    <w:rsid w:val="006E1CB7"/>
    <w:rsid w:val="006E3C0C"/>
    <w:rsid w:val="006F27F1"/>
    <w:rsid w:val="006F29FE"/>
    <w:rsid w:val="006F4AAB"/>
    <w:rsid w:val="007009ED"/>
    <w:rsid w:val="007124A7"/>
    <w:rsid w:val="00713E6B"/>
    <w:rsid w:val="007144C6"/>
    <w:rsid w:val="0071504A"/>
    <w:rsid w:val="00716D0F"/>
    <w:rsid w:val="00722BB5"/>
    <w:rsid w:val="00725776"/>
    <w:rsid w:val="00726154"/>
    <w:rsid w:val="007303E8"/>
    <w:rsid w:val="00733141"/>
    <w:rsid w:val="00733158"/>
    <w:rsid w:val="007340C6"/>
    <w:rsid w:val="00743B10"/>
    <w:rsid w:val="00746135"/>
    <w:rsid w:val="00746ADC"/>
    <w:rsid w:val="00755228"/>
    <w:rsid w:val="00757200"/>
    <w:rsid w:val="00760417"/>
    <w:rsid w:val="00761A86"/>
    <w:rsid w:val="0076371F"/>
    <w:rsid w:val="00767733"/>
    <w:rsid w:val="00767F77"/>
    <w:rsid w:val="0077153F"/>
    <w:rsid w:val="00774E60"/>
    <w:rsid w:val="00777740"/>
    <w:rsid w:val="00777760"/>
    <w:rsid w:val="0079294A"/>
    <w:rsid w:val="0079438A"/>
    <w:rsid w:val="00796ECE"/>
    <w:rsid w:val="007A4ECE"/>
    <w:rsid w:val="007A72B3"/>
    <w:rsid w:val="007B3FD5"/>
    <w:rsid w:val="007B6464"/>
    <w:rsid w:val="007B6C96"/>
    <w:rsid w:val="007B7505"/>
    <w:rsid w:val="007C0C61"/>
    <w:rsid w:val="007C0E5A"/>
    <w:rsid w:val="007C22B3"/>
    <w:rsid w:val="007C3490"/>
    <w:rsid w:val="007D19B4"/>
    <w:rsid w:val="007D43C9"/>
    <w:rsid w:val="007D46F4"/>
    <w:rsid w:val="007E322D"/>
    <w:rsid w:val="007F1F5B"/>
    <w:rsid w:val="007F2B43"/>
    <w:rsid w:val="007F4AC9"/>
    <w:rsid w:val="00800126"/>
    <w:rsid w:val="008004A9"/>
    <w:rsid w:val="008004C6"/>
    <w:rsid w:val="00803CE7"/>
    <w:rsid w:val="00806377"/>
    <w:rsid w:val="00813039"/>
    <w:rsid w:val="00813A6F"/>
    <w:rsid w:val="00830604"/>
    <w:rsid w:val="00831701"/>
    <w:rsid w:val="008353DC"/>
    <w:rsid w:val="00837EDE"/>
    <w:rsid w:val="00841E20"/>
    <w:rsid w:val="00841FFE"/>
    <w:rsid w:val="008434A4"/>
    <w:rsid w:val="00851AE8"/>
    <w:rsid w:val="008575F9"/>
    <w:rsid w:val="008615E7"/>
    <w:rsid w:val="00862A60"/>
    <w:rsid w:val="00863D70"/>
    <w:rsid w:val="008710A7"/>
    <w:rsid w:val="00883688"/>
    <w:rsid w:val="0088469E"/>
    <w:rsid w:val="0088607F"/>
    <w:rsid w:val="008904F8"/>
    <w:rsid w:val="00894437"/>
    <w:rsid w:val="00895023"/>
    <w:rsid w:val="00895978"/>
    <w:rsid w:val="0089651A"/>
    <w:rsid w:val="00896CCC"/>
    <w:rsid w:val="008A44D5"/>
    <w:rsid w:val="008A54EC"/>
    <w:rsid w:val="008C28CC"/>
    <w:rsid w:val="008C3989"/>
    <w:rsid w:val="008C670D"/>
    <w:rsid w:val="008C7629"/>
    <w:rsid w:val="008C77B3"/>
    <w:rsid w:val="008C7FAD"/>
    <w:rsid w:val="008D46B3"/>
    <w:rsid w:val="008D4A6C"/>
    <w:rsid w:val="008D7205"/>
    <w:rsid w:val="008E0C29"/>
    <w:rsid w:val="008E2026"/>
    <w:rsid w:val="008E2666"/>
    <w:rsid w:val="008E71F6"/>
    <w:rsid w:val="008F3F4C"/>
    <w:rsid w:val="008F7244"/>
    <w:rsid w:val="00910B08"/>
    <w:rsid w:val="009115EF"/>
    <w:rsid w:val="00912A32"/>
    <w:rsid w:val="0091584F"/>
    <w:rsid w:val="009172A2"/>
    <w:rsid w:val="00920507"/>
    <w:rsid w:val="009229BF"/>
    <w:rsid w:val="009236B3"/>
    <w:rsid w:val="00927501"/>
    <w:rsid w:val="00930865"/>
    <w:rsid w:val="00937A60"/>
    <w:rsid w:val="00942DDD"/>
    <w:rsid w:val="00943DE5"/>
    <w:rsid w:val="00943E3A"/>
    <w:rsid w:val="00951A30"/>
    <w:rsid w:val="0095615B"/>
    <w:rsid w:val="00964826"/>
    <w:rsid w:val="00980796"/>
    <w:rsid w:val="00983313"/>
    <w:rsid w:val="009863BC"/>
    <w:rsid w:val="009867CD"/>
    <w:rsid w:val="00990846"/>
    <w:rsid w:val="00992B73"/>
    <w:rsid w:val="00993D53"/>
    <w:rsid w:val="00995A52"/>
    <w:rsid w:val="00996FC6"/>
    <w:rsid w:val="0099732D"/>
    <w:rsid w:val="00997495"/>
    <w:rsid w:val="009A048C"/>
    <w:rsid w:val="009A1C00"/>
    <w:rsid w:val="009B3DEE"/>
    <w:rsid w:val="009C017D"/>
    <w:rsid w:val="009C6817"/>
    <w:rsid w:val="009D3EFC"/>
    <w:rsid w:val="009D6375"/>
    <w:rsid w:val="009D7872"/>
    <w:rsid w:val="009E38E6"/>
    <w:rsid w:val="009E4ACF"/>
    <w:rsid w:val="009E7197"/>
    <w:rsid w:val="009F369F"/>
    <w:rsid w:val="009F3CEA"/>
    <w:rsid w:val="00A00C8B"/>
    <w:rsid w:val="00A0234C"/>
    <w:rsid w:val="00A06983"/>
    <w:rsid w:val="00A12C3E"/>
    <w:rsid w:val="00A12F72"/>
    <w:rsid w:val="00A15C67"/>
    <w:rsid w:val="00A16874"/>
    <w:rsid w:val="00A17F95"/>
    <w:rsid w:val="00A24DA9"/>
    <w:rsid w:val="00A26CD8"/>
    <w:rsid w:val="00A40182"/>
    <w:rsid w:val="00A41110"/>
    <w:rsid w:val="00A47B76"/>
    <w:rsid w:val="00A47BCA"/>
    <w:rsid w:val="00A47BCE"/>
    <w:rsid w:val="00A563B0"/>
    <w:rsid w:val="00A76FEB"/>
    <w:rsid w:val="00A80F78"/>
    <w:rsid w:val="00A82962"/>
    <w:rsid w:val="00A82A98"/>
    <w:rsid w:val="00A85384"/>
    <w:rsid w:val="00A85399"/>
    <w:rsid w:val="00A863BA"/>
    <w:rsid w:val="00A94F28"/>
    <w:rsid w:val="00A979F7"/>
    <w:rsid w:val="00AA2441"/>
    <w:rsid w:val="00AA3A6A"/>
    <w:rsid w:val="00AB0D95"/>
    <w:rsid w:val="00AC1DF2"/>
    <w:rsid w:val="00AC5B6C"/>
    <w:rsid w:val="00AD326C"/>
    <w:rsid w:val="00AD4CB9"/>
    <w:rsid w:val="00AD7396"/>
    <w:rsid w:val="00AE3E11"/>
    <w:rsid w:val="00AE48CA"/>
    <w:rsid w:val="00AE51B5"/>
    <w:rsid w:val="00AE7501"/>
    <w:rsid w:val="00AF0057"/>
    <w:rsid w:val="00AF0676"/>
    <w:rsid w:val="00AF2A09"/>
    <w:rsid w:val="00AF3D13"/>
    <w:rsid w:val="00B002FF"/>
    <w:rsid w:val="00B00430"/>
    <w:rsid w:val="00B00A48"/>
    <w:rsid w:val="00B03DD8"/>
    <w:rsid w:val="00B10F30"/>
    <w:rsid w:val="00B148E8"/>
    <w:rsid w:val="00B1666B"/>
    <w:rsid w:val="00B215A2"/>
    <w:rsid w:val="00B21E67"/>
    <w:rsid w:val="00B305B2"/>
    <w:rsid w:val="00B33B4A"/>
    <w:rsid w:val="00B34B89"/>
    <w:rsid w:val="00B36C8C"/>
    <w:rsid w:val="00B4285F"/>
    <w:rsid w:val="00B44618"/>
    <w:rsid w:val="00B46836"/>
    <w:rsid w:val="00B47807"/>
    <w:rsid w:val="00B502B8"/>
    <w:rsid w:val="00B5121E"/>
    <w:rsid w:val="00B517A7"/>
    <w:rsid w:val="00B53EFE"/>
    <w:rsid w:val="00B56013"/>
    <w:rsid w:val="00B56994"/>
    <w:rsid w:val="00B572D1"/>
    <w:rsid w:val="00B60322"/>
    <w:rsid w:val="00B637F5"/>
    <w:rsid w:val="00B6704C"/>
    <w:rsid w:val="00B7419D"/>
    <w:rsid w:val="00B82172"/>
    <w:rsid w:val="00B872BB"/>
    <w:rsid w:val="00B92E4D"/>
    <w:rsid w:val="00BA4903"/>
    <w:rsid w:val="00BB18A2"/>
    <w:rsid w:val="00BC0768"/>
    <w:rsid w:val="00BC29FA"/>
    <w:rsid w:val="00BC6EE2"/>
    <w:rsid w:val="00BD31B0"/>
    <w:rsid w:val="00BD3794"/>
    <w:rsid w:val="00BD5C64"/>
    <w:rsid w:val="00BD7BE0"/>
    <w:rsid w:val="00BE050C"/>
    <w:rsid w:val="00BE1D1A"/>
    <w:rsid w:val="00BE61CD"/>
    <w:rsid w:val="00BE69A0"/>
    <w:rsid w:val="00BF3F59"/>
    <w:rsid w:val="00BF663A"/>
    <w:rsid w:val="00BF7CF7"/>
    <w:rsid w:val="00C00C0F"/>
    <w:rsid w:val="00C028CC"/>
    <w:rsid w:val="00C02CA1"/>
    <w:rsid w:val="00C04ABA"/>
    <w:rsid w:val="00C0723C"/>
    <w:rsid w:val="00C11ADF"/>
    <w:rsid w:val="00C11BD2"/>
    <w:rsid w:val="00C202B4"/>
    <w:rsid w:val="00C23C33"/>
    <w:rsid w:val="00C25A6C"/>
    <w:rsid w:val="00C31141"/>
    <w:rsid w:val="00C427DA"/>
    <w:rsid w:val="00C4561E"/>
    <w:rsid w:val="00C50EE5"/>
    <w:rsid w:val="00C5211C"/>
    <w:rsid w:val="00C5245C"/>
    <w:rsid w:val="00C5441D"/>
    <w:rsid w:val="00C60D62"/>
    <w:rsid w:val="00C625EF"/>
    <w:rsid w:val="00C6527B"/>
    <w:rsid w:val="00C73F12"/>
    <w:rsid w:val="00C74E94"/>
    <w:rsid w:val="00C76937"/>
    <w:rsid w:val="00C76C06"/>
    <w:rsid w:val="00C76CCA"/>
    <w:rsid w:val="00C83DA5"/>
    <w:rsid w:val="00C90CA8"/>
    <w:rsid w:val="00C93175"/>
    <w:rsid w:val="00C9572F"/>
    <w:rsid w:val="00C97528"/>
    <w:rsid w:val="00C97BFF"/>
    <w:rsid w:val="00CA24AA"/>
    <w:rsid w:val="00CA3C5D"/>
    <w:rsid w:val="00CA5E3D"/>
    <w:rsid w:val="00CB0C1F"/>
    <w:rsid w:val="00CC1C1E"/>
    <w:rsid w:val="00CC35AC"/>
    <w:rsid w:val="00CC3F81"/>
    <w:rsid w:val="00CD03AE"/>
    <w:rsid w:val="00CD378E"/>
    <w:rsid w:val="00CD395B"/>
    <w:rsid w:val="00CD3CD7"/>
    <w:rsid w:val="00CD5AC6"/>
    <w:rsid w:val="00CD7A7C"/>
    <w:rsid w:val="00CD7C7D"/>
    <w:rsid w:val="00CD7FDA"/>
    <w:rsid w:val="00CE0FE6"/>
    <w:rsid w:val="00CE2BB3"/>
    <w:rsid w:val="00CE67B0"/>
    <w:rsid w:val="00CE7D13"/>
    <w:rsid w:val="00CF084E"/>
    <w:rsid w:val="00CF6C8D"/>
    <w:rsid w:val="00D0526C"/>
    <w:rsid w:val="00D06957"/>
    <w:rsid w:val="00D13DD1"/>
    <w:rsid w:val="00D220A5"/>
    <w:rsid w:val="00D25D53"/>
    <w:rsid w:val="00D26BC2"/>
    <w:rsid w:val="00D275A3"/>
    <w:rsid w:val="00D40735"/>
    <w:rsid w:val="00D429EE"/>
    <w:rsid w:val="00D46B51"/>
    <w:rsid w:val="00D47DAE"/>
    <w:rsid w:val="00D507D8"/>
    <w:rsid w:val="00D52733"/>
    <w:rsid w:val="00D55734"/>
    <w:rsid w:val="00D5772F"/>
    <w:rsid w:val="00D61F8B"/>
    <w:rsid w:val="00D70CEE"/>
    <w:rsid w:val="00D77E2B"/>
    <w:rsid w:val="00D80AF4"/>
    <w:rsid w:val="00D80DB9"/>
    <w:rsid w:val="00D80EDB"/>
    <w:rsid w:val="00D8488B"/>
    <w:rsid w:val="00D84E29"/>
    <w:rsid w:val="00D85548"/>
    <w:rsid w:val="00D857F5"/>
    <w:rsid w:val="00D86A2E"/>
    <w:rsid w:val="00D86BB7"/>
    <w:rsid w:val="00D87718"/>
    <w:rsid w:val="00D91B5E"/>
    <w:rsid w:val="00D92924"/>
    <w:rsid w:val="00DA09C7"/>
    <w:rsid w:val="00DA7933"/>
    <w:rsid w:val="00DB0446"/>
    <w:rsid w:val="00DB32C5"/>
    <w:rsid w:val="00DB49CB"/>
    <w:rsid w:val="00DB6020"/>
    <w:rsid w:val="00DC1473"/>
    <w:rsid w:val="00DC3F29"/>
    <w:rsid w:val="00DC5523"/>
    <w:rsid w:val="00DC5F42"/>
    <w:rsid w:val="00DC7FF7"/>
    <w:rsid w:val="00DD0B09"/>
    <w:rsid w:val="00DD2557"/>
    <w:rsid w:val="00DD5080"/>
    <w:rsid w:val="00DD556B"/>
    <w:rsid w:val="00DD641C"/>
    <w:rsid w:val="00DE2F12"/>
    <w:rsid w:val="00DE5DD6"/>
    <w:rsid w:val="00DF22E2"/>
    <w:rsid w:val="00DF2FEB"/>
    <w:rsid w:val="00DF566B"/>
    <w:rsid w:val="00DF6AEB"/>
    <w:rsid w:val="00E0233A"/>
    <w:rsid w:val="00E063C6"/>
    <w:rsid w:val="00E078CC"/>
    <w:rsid w:val="00E116B4"/>
    <w:rsid w:val="00E27ED2"/>
    <w:rsid w:val="00E305A8"/>
    <w:rsid w:val="00E33A26"/>
    <w:rsid w:val="00E34609"/>
    <w:rsid w:val="00E37CFE"/>
    <w:rsid w:val="00E45042"/>
    <w:rsid w:val="00E56D38"/>
    <w:rsid w:val="00E56E60"/>
    <w:rsid w:val="00E60FFD"/>
    <w:rsid w:val="00E613DE"/>
    <w:rsid w:val="00E62461"/>
    <w:rsid w:val="00E711CB"/>
    <w:rsid w:val="00E7329A"/>
    <w:rsid w:val="00E83CAC"/>
    <w:rsid w:val="00E87DC2"/>
    <w:rsid w:val="00E911E7"/>
    <w:rsid w:val="00E93B62"/>
    <w:rsid w:val="00E9434B"/>
    <w:rsid w:val="00EA7E33"/>
    <w:rsid w:val="00EB23FE"/>
    <w:rsid w:val="00EB2493"/>
    <w:rsid w:val="00EB6F35"/>
    <w:rsid w:val="00EC4EF2"/>
    <w:rsid w:val="00EC52EB"/>
    <w:rsid w:val="00EC5494"/>
    <w:rsid w:val="00ED21A9"/>
    <w:rsid w:val="00ED2333"/>
    <w:rsid w:val="00EE05D7"/>
    <w:rsid w:val="00EE7FCB"/>
    <w:rsid w:val="00EF2B0A"/>
    <w:rsid w:val="00EF6C97"/>
    <w:rsid w:val="00F01575"/>
    <w:rsid w:val="00F04017"/>
    <w:rsid w:val="00F137C7"/>
    <w:rsid w:val="00F13C09"/>
    <w:rsid w:val="00F16837"/>
    <w:rsid w:val="00F238A9"/>
    <w:rsid w:val="00F254A0"/>
    <w:rsid w:val="00F26964"/>
    <w:rsid w:val="00F30455"/>
    <w:rsid w:val="00F30770"/>
    <w:rsid w:val="00F31F3F"/>
    <w:rsid w:val="00F37FFA"/>
    <w:rsid w:val="00F41706"/>
    <w:rsid w:val="00F43220"/>
    <w:rsid w:val="00F435CC"/>
    <w:rsid w:val="00F470A7"/>
    <w:rsid w:val="00F60B20"/>
    <w:rsid w:val="00F6128C"/>
    <w:rsid w:val="00F623F5"/>
    <w:rsid w:val="00F71CD2"/>
    <w:rsid w:val="00F72BFE"/>
    <w:rsid w:val="00F7405C"/>
    <w:rsid w:val="00F77DF3"/>
    <w:rsid w:val="00F80F91"/>
    <w:rsid w:val="00F815E9"/>
    <w:rsid w:val="00F817A6"/>
    <w:rsid w:val="00F8455B"/>
    <w:rsid w:val="00F84F92"/>
    <w:rsid w:val="00F85815"/>
    <w:rsid w:val="00F870EA"/>
    <w:rsid w:val="00F904FB"/>
    <w:rsid w:val="00F911A1"/>
    <w:rsid w:val="00F958DE"/>
    <w:rsid w:val="00FA46A1"/>
    <w:rsid w:val="00FA59A4"/>
    <w:rsid w:val="00FA5E66"/>
    <w:rsid w:val="00FB0C02"/>
    <w:rsid w:val="00FB608A"/>
    <w:rsid w:val="00FD0B08"/>
    <w:rsid w:val="00FD13E8"/>
    <w:rsid w:val="00FD5AF9"/>
    <w:rsid w:val="00FD5F1C"/>
    <w:rsid w:val="00FE3656"/>
    <w:rsid w:val="00FE5644"/>
    <w:rsid w:val="00FF2475"/>
    <w:rsid w:val="00FF7B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9E688-82DF-4AF3-9A19-B5889D6D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83"/>
  </w:style>
  <w:style w:type="paragraph" w:styleId="Heading2">
    <w:name w:val="heading 2"/>
    <w:basedOn w:val="Normal"/>
    <w:link w:val="Heading2Char"/>
    <w:uiPriority w:val="9"/>
    <w:qFormat/>
    <w:rsid w:val="007677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733"/>
    <w:rPr>
      <w:rFonts w:ascii="Times New Roman" w:eastAsia="Times New Roman" w:hAnsi="Times New Roman" w:cs="Times New Roman"/>
      <w:b/>
      <w:bCs/>
      <w:sz w:val="36"/>
      <w:szCs w:val="36"/>
    </w:rPr>
  </w:style>
  <w:style w:type="paragraph" w:styleId="NormalWeb">
    <w:name w:val="Normal (Web)"/>
    <w:basedOn w:val="Normal"/>
    <w:uiPriority w:val="99"/>
    <w:unhideWhenUsed/>
    <w:rsid w:val="007677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3CE7"/>
    <w:pPr>
      <w:ind w:left="720"/>
      <w:contextualSpacing/>
    </w:pPr>
  </w:style>
  <w:style w:type="paragraph" w:styleId="BodyText">
    <w:name w:val="Body Text"/>
    <w:basedOn w:val="Normal"/>
    <w:link w:val="BodyTextChar"/>
    <w:rsid w:val="00AA3A6A"/>
    <w:pPr>
      <w:widowControl w:val="0"/>
      <w:overflowPunct w:val="0"/>
      <w:autoSpaceDE w:val="0"/>
      <w:autoSpaceDN w:val="0"/>
      <w:adjustRightInd w:val="0"/>
      <w:spacing w:after="12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AA3A6A"/>
    <w:rPr>
      <w:rFonts w:ascii="Arial" w:eastAsia="Times New Roman" w:hAnsi="Arial" w:cs="Times New Roman"/>
      <w:sz w:val="24"/>
      <w:szCs w:val="20"/>
    </w:rPr>
  </w:style>
  <w:style w:type="paragraph" w:styleId="BodyTextIndent">
    <w:name w:val="Body Text Indent"/>
    <w:basedOn w:val="Normal"/>
    <w:link w:val="BodyTextIndentChar"/>
    <w:rsid w:val="00AA3A6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3A6A"/>
    <w:rPr>
      <w:rFonts w:ascii="Times New Roman" w:eastAsia="Times New Roman" w:hAnsi="Times New Roman" w:cs="Times New Roman"/>
      <w:sz w:val="24"/>
      <w:szCs w:val="24"/>
    </w:rPr>
  </w:style>
  <w:style w:type="paragraph" w:styleId="Title">
    <w:name w:val="Title"/>
    <w:basedOn w:val="Normal"/>
    <w:link w:val="TitleChar"/>
    <w:qFormat/>
    <w:rsid w:val="0095615B"/>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5615B"/>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956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15B"/>
    <w:rPr>
      <w:rFonts w:ascii="Tahoma" w:hAnsi="Tahoma" w:cs="Tahoma"/>
      <w:sz w:val="16"/>
      <w:szCs w:val="16"/>
    </w:rPr>
  </w:style>
  <w:style w:type="table" w:styleId="TableGrid">
    <w:name w:val="Table Grid"/>
    <w:basedOn w:val="TableNormal"/>
    <w:uiPriority w:val="59"/>
    <w:rsid w:val="00602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C1C1E"/>
  </w:style>
  <w:style w:type="paragraph" w:styleId="Header">
    <w:name w:val="header"/>
    <w:basedOn w:val="Normal"/>
    <w:link w:val="HeaderChar"/>
    <w:uiPriority w:val="99"/>
    <w:semiHidden/>
    <w:unhideWhenUsed/>
    <w:rsid w:val="003055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55D1"/>
  </w:style>
  <w:style w:type="paragraph" w:styleId="Footer">
    <w:name w:val="footer"/>
    <w:basedOn w:val="Normal"/>
    <w:link w:val="FooterChar"/>
    <w:uiPriority w:val="99"/>
    <w:unhideWhenUsed/>
    <w:rsid w:val="00305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5D1"/>
  </w:style>
  <w:style w:type="character" w:styleId="Hyperlink">
    <w:name w:val="Hyperlink"/>
    <w:basedOn w:val="DefaultParagraphFont"/>
    <w:uiPriority w:val="99"/>
    <w:semiHidden/>
    <w:unhideWhenUsed/>
    <w:rsid w:val="00CD7C7D"/>
    <w:rPr>
      <w:color w:val="0000FF"/>
      <w:u w:val="single"/>
    </w:rPr>
  </w:style>
  <w:style w:type="paragraph" w:styleId="NoSpacing">
    <w:name w:val="No Spacing"/>
    <w:uiPriority w:val="1"/>
    <w:qFormat/>
    <w:rsid w:val="00CD7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9169">
      <w:bodyDiv w:val="1"/>
      <w:marLeft w:val="0"/>
      <w:marRight w:val="0"/>
      <w:marTop w:val="0"/>
      <w:marBottom w:val="0"/>
      <w:divBdr>
        <w:top w:val="none" w:sz="0" w:space="0" w:color="auto"/>
        <w:left w:val="none" w:sz="0" w:space="0" w:color="auto"/>
        <w:bottom w:val="none" w:sz="0" w:space="0" w:color="auto"/>
        <w:right w:val="none" w:sz="0" w:space="0" w:color="auto"/>
      </w:divBdr>
    </w:div>
    <w:div w:id="419916229">
      <w:bodyDiv w:val="1"/>
      <w:marLeft w:val="0"/>
      <w:marRight w:val="0"/>
      <w:marTop w:val="0"/>
      <w:marBottom w:val="0"/>
      <w:divBdr>
        <w:top w:val="none" w:sz="0" w:space="0" w:color="auto"/>
        <w:left w:val="none" w:sz="0" w:space="0" w:color="auto"/>
        <w:bottom w:val="none" w:sz="0" w:space="0" w:color="auto"/>
        <w:right w:val="none" w:sz="0" w:space="0" w:color="auto"/>
      </w:divBdr>
    </w:div>
    <w:div w:id="699279637">
      <w:bodyDiv w:val="1"/>
      <w:marLeft w:val="0"/>
      <w:marRight w:val="0"/>
      <w:marTop w:val="0"/>
      <w:marBottom w:val="0"/>
      <w:divBdr>
        <w:top w:val="none" w:sz="0" w:space="0" w:color="auto"/>
        <w:left w:val="none" w:sz="0" w:space="0" w:color="auto"/>
        <w:bottom w:val="none" w:sz="0" w:space="0" w:color="auto"/>
        <w:right w:val="none" w:sz="0" w:space="0" w:color="auto"/>
      </w:divBdr>
    </w:div>
    <w:div w:id="705905877">
      <w:bodyDiv w:val="1"/>
      <w:marLeft w:val="0"/>
      <w:marRight w:val="0"/>
      <w:marTop w:val="0"/>
      <w:marBottom w:val="0"/>
      <w:divBdr>
        <w:top w:val="none" w:sz="0" w:space="0" w:color="auto"/>
        <w:left w:val="none" w:sz="0" w:space="0" w:color="auto"/>
        <w:bottom w:val="none" w:sz="0" w:space="0" w:color="auto"/>
        <w:right w:val="none" w:sz="0" w:space="0" w:color="auto"/>
      </w:divBdr>
    </w:div>
    <w:div w:id="931741205">
      <w:bodyDiv w:val="1"/>
      <w:marLeft w:val="0"/>
      <w:marRight w:val="0"/>
      <w:marTop w:val="0"/>
      <w:marBottom w:val="0"/>
      <w:divBdr>
        <w:top w:val="none" w:sz="0" w:space="0" w:color="auto"/>
        <w:left w:val="none" w:sz="0" w:space="0" w:color="auto"/>
        <w:bottom w:val="none" w:sz="0" w:space="0" w:color="auto"/>
        <w:right w:val="none" w:sz="0" w:space="0" w:color="auto"/>
      </w:divBdr>
      <w:divsChild>
        <w:div w:id="1381980238">
          <w:marLeft w:val="0"/>
          <w:marRight w:val="0"/>
          <w:marTop w:val="0"/>
          <w:marBottom w:val="0"/>
          <w:divBdr>
            <w:top w:val="none" w:sz="0" w:space="0" w:color="auto"/>
            <w:left w:val="none" w:sz="0" w:space="0" w:color="auto"/>
            <w:bottom w:val="none" w:sz="0" w:space="0" w:color="auto"/>
            <w:right w:val="none" w:sz="0" w:space="0" w:color="auto"/>
          </w:divBdr>
        </w:div>
        <w:div w:id="1014377476">
          <w:marLeft w:val="0"/>
          <w:marRight w:val="0"/>
          <w:marTop w:val="0"/>
          <w:marBottom w:val="0"/>
          <w:divBdr>
            <w:top w:val="none" w:sz="0" w:space="0" w:color="auto"/>
            <w:left w:val="none" w:sz="0" w:space="0" w:color="auto"/>
            <w:bottom w:val="none" w:sz="0" w:space="0" w:color="auto"/>
            <w:right w:val="none" w:sz="0" w:space="0" w:color="auto"/>
          </w:divBdr>
        </w:div>
      </w:divsChild>
    </w:div>
    <w:div w:id="1703746198">
      <w:bodyDiv w:val="1"/>
      <w:marLeft w:val="0"/>
      <w:marRight w:val="0"/>
      <w:marTop w:val="0"/>
      <w:marBottom w:val="0"/>
      <w:divBdr>
        <w:top w:val="none" w:sz="0" w:space="0" w:color="auto"/>
        <w:left w:val="none" w:sz="0" w:space="0" w:color="auto"/>
        <w:bottom w:val="none" w:sz="0" w:space="0" w:color="auto"/>
        <w:right w:val="none" w:sz="0" w:space="0" w:color="auto"/>
      </w:divBdr>
      <w:divsChild>
        <w:div w:id="1195733641">
          <w:marLeft w:val="0"/>
          <w:marRight w:val="0"/>
          <w:marTop w:val="0"/>
          <w:marBottom w:val="0"/>
          <w:divBdr>
            <w:top w:val="none" w:sz="0" w:space="0" w:color="auto"/>
            <w:left w:val="none" w:sz="0" w:space="0" w:color="auto"/>
            <w:bottom w:val="none" w:sz="0" w:space="0" w:color="auto"/>
            <w:right w:val="none" w:sz="0" w:space="0" w:color="auto"/>
          </w:divBdr>
        </w:div>
        <w:div w:id="382172108">
          <w:marLeft w:val="0"/>
          <w:marRight w:val="0"/>
          <w:marTop w:val="0"/>
          <w:marBottom w:val="0"/>
          <w:divBdr>
            <w:top w:val="none" w:sz="0" w:space="0" w:color="auto"/>
            <w:left w:val="none" w:sz="0" w:space="0" w:color="auto"/>
            <w:bottom w:val="none" w:sz="0" w:space="0" w:color="auto"/>
            <w:right w:val="none" w:sz="0" w:space="0" w:color="auto"/>
          </w:divBdr>
        </w:div>
        <w:div w:id="1665549620">
          <w:marLeft w:val="0"/>
          <w:marRight w:val="0"/>
          <w:marTop w:val="0"/>
          <w:marBottom w:val="0"/>
          <w:divBdr>
            <w:top w:val="none" w:sz="0" w:space="0" w:color="auto"/>
            <w:left w:val="none" w:sz="0" w:space="0" w:color="auto"/>
            <w:bottom w:val="none" w:sz="0" w:space="0" w:color="auto"/>
            <w:right w:val="none" w:sz="0" w:space="0" w:color="auto"/>
          </w:divBdr>
        </w:div>
        <w:div w:id="1856452909">
          <w:marLeft w:val="0"/>
          <w:marRight w:val="0"/>
          <w:marTop w:val="0"/>
          <w:marBottom w:val="0"/>
          <w:divBdr>
            <w:top w:val="none" w:sz="0" w:space="0" w:color="auto"/>
            <w:left w:val="none" w:sz="0" w:space="0" w:color="auto"/>
            <w:bottom w:val="none" w:sz="0" w:space="0" w:color="auto"/>
            <w:right w:val="none" w:sz="0" w:space="0" w:color="auto"/>
          </w:divBdr>
        </w:div>
        <w:div w:id="109469779">
          <w:marLeft w:val="0"/>
          <w:marRight w:val="0"/>
          <w:marTop w:val="0"/>
          <w:marBottom w:val="0"/>
          <w:divBdr>
            <w:top w:val="none" w:sz="0" w:space="0" w:color="auto"/>
            <w:left w:val="none" w:sz="0" w:space="0" w:color="auto"/>
            <w:bottom w:val="none" w:sz="0" w:space="0" w:color="auto"/>
            <w:right w:val="none" w:sz="0" w:space="0" w:color="auto"/>
          </w:divBdr>
        </w:div>
      </w:divsChild>
    </w:div>
    <w:div w:id="1829860393">
      <w:bodyDiv w:val="1"/>
      <w:marLeft w:val="0"/>
      <w:marRight w:val="0"/>
      <w:marTop w:val="0"/>
      <w:marBottom w:val="0"/>
      <w:divBdr>
        <w:top w:val="none" w:sz="0" w:space="0" w:color="auto"/>
        <w:left w:val="none" w:sz="0" w:space="0" w:color="auto"/>
        <w:bottom w:val="none" w:sz="0" w:space="0" w:color="auto"/>
        <w:right w:val="none" w:sz="0" w:space="0" w:color="auto"/>
      </w:divBdr>
    </w:div>
    <w:div w:id="21413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66C2-5388-43E0-9D98-4BDA97D7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imsciences</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arshad</dc:creator>
  <cp:lastModifiedBy>ebid</cp:lastModifiedBy>
  <cp:revision>2</cp:revision>
  <cp:lastPrinted>2018-08-28T08:44:00Z</cp:lastPrinted>
  <dcterms:created xsi:type="dcterms:W3CDTF">2019-02-01T10:26:00Z</dcterms:created>
  <dcterms:modified xsi:type="dcterms:W3CDTF">2019-02-01T10:26:00Z</dcterms:modified>
</cp:coreProperties>
</file>